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right" w:pos="8838" w:leader="none"/>
        </w:tabs>
        <w:rPr>
          <w:rFonts w:ascii="Arial Narrow" w:hAnsi="Arial Narrow" w:cs="Arial"/>
        </w:rPr>
      </w:pPr>
      <w:r>
        <w:rPr>
          <w:rFonts w:cs="Arial" w:ascii="Arial Narrow" w:hAnsi="Arial Narrow"/>
        </w:rPr>
        <w:t>140.33.02. 0008</w:t>
      </w:r>
    </w:p>
    <w:p>
      <w:pPr>
        <w:pStyle w:val="Normal"/>
        <w:tabs>
          <w:tab w:val="clear" w:pos="708"/>
          <w:tab w:val="right" w:pos="8838" w:leader="none"/>
        </w:tabs>
        <w:rPr>
          <w:rFonts w:ascii="Arial Narrow" w:hAnsi="Arial Narrow" w:cs="Arial"/>
        </w:rPr>
      </w:pPr>
      <w:r>
        <w:rPr>
          <w:rFonts w:cs="Arial" w:ascii="Arial Narrow" w:hAnsi="Arial Narrow"/>
        </w:rPr>
        <w:t>Aguazul,  2024-08-01</w:t>
      </w:r>
    </w:p>
    <w:p>
      <w:pPr>
        <w:pStyle w:val="Normal"/>
        <w:spacing w:lineRule="auto" w:line="240" w:before="0" w:after="0"/>
        <w:rPr>
          <w:rFonts w:ascii="Arial Narrow" w:hAnsi="Arial Narrow" w:cs="Arial"/>
        </w:rPr>
      </w:pPr>
      <w:r>
        <w:rPr>
          <w:rFonts w:cs="Arial" w:ascii="Arial Narrow" w:hAnsi="Arial Narrow"/>
        </w:rPr>
        <w:t>Señor (a)</w:t>
      </w:r>
    </w:p>
    <w:p>
      <w:pPr>
        <w:pStyle w:val="Normal"/>
        <w:spacing w:lineRule="auto" w:line="240" w:before="0" w:after="0"/>
        <w:rPr>
          <w:rFonts w:ascii="Arial Narrow" w:hAnsi="Arial Narrow" w:cs="Arial"/>
          <w:b/>
          <w:b/>
        </w:rPr>
      </w:pPr>
      <w:r>
        <w:rPr>
          <w:rFonts w:cs="Arial" w:ascii="Arial Narrow" w:hAnsi="Arial Narrow"/>
          <w:b/>
        </w:rPr>
        <w:t>POR IDENTIFICAR CARGADO CARTERA PREDIAL</w:t>
      </w:r>
    </w:p>
    <w:p>
      <w:pPr>
        <w:pStyle w:val="Normal"/>
        <w:spacing w:lineRule="auto" w:line="240" w:before="0" w:after="0"/>
        <w:rPr>
          <w:rFonts w:ascii="Arial Narrow" w:hAnsi="Arial Narrow" w:cs="Arial"/>
        </w:rPr>
      </w:pPr>
      <w:r>
        <w:rPr>
          <w:rFonts w:cs="Arial" w:ascii="Arial Narrow" w:hAnsi="Arial Narrow"/>
        </w:rPr>
        <w:t>NIT o C.C. No.: 830036528</w:t>
      </w:r>
    </w:p>
    <w:p>
      <w:pPr>
        <w:pStyle w:val="Normal"/>
        <w:spacing w:lineRule="auto" w:line="240" w:before="0" w:after="0"/>
        <w:rPr>
          <w:rFonts w:ascii="Arial Narrow" w:hAnsi="Arial Narrow" w:cs="Arial"/>
        </w:rPr>
      </w:pPr>
      <w:r>
        <w:rPr>
          <w:rFonts w:cs="Arial" w:ascii="Arial Narrow" w:hAnsi="Arial Narrow"/>
        </w:rPr>
        <w:t>Dirección.LOS MERECURES</w:t>
      </w:r>
    </w:p>
    <w:p>
      <w:pPr>
        <w:pStyle w:val="Normal"/>
        <w:spacing w:lineRule="auto" w:line="240" w:before="0" w:after="0"/>
        <w:rPr>
          <w:rFonts w:ascii="Arial Narrow" w:hAnsi="Arial Narrow" w:cs="Arial"/>
        </w:rPr>
      </w:pPr>
      <w:r>
        <w:rPr>
          <w:rFonts w:cs="Arial" w:ascii="Arial Narrow" w:hAnsi="Arial Narrow"/>
        </w:rPr>
        <w:t>Ciudad: AGUAZUL</w:t>
      </w:r>
    </w:p>
    <w:p>
      <w:pPr>
        <w:pStyle w:val="Normal"/>
        <w:spacing w:lineRule="auto" w:line="240" w:before="0" w:after="0"/>
        <w:rPr>
          <w:rFonts w:ascii="Arial Narrow" w:hAnsi="Arial Narrow" w:cs="Arial"/>
          <w:b/>
          <w:b/>
        </w:rPr>
      </w:pPr>
      <w:r>
        <w:rPr>
          <w:rFonts w:cs="Arial" w:ascii="Arial Narrow" w:hAnsi="Arial Narrow"/>
          <w:b/>
        </w:rPr>
      </w:r>
    </w:p>
    <w:p>
      <w:pPr>
        <w:pStyle w:val="Normal"/>
        <w:spacing w:lineRule="auto" w:line="240" w:before="0" w:after="0"/>
        <w:ind w:left="4956" w:firstLine="708"/>
        <w:jc w:val="right"/>
        <w:rPr>
          <w:rFonts w:ascii="Arial Narrow" w:hAnsi="Arial Narrow" w:cs="Arial"/>
          <w:b/>
          <w:b/>
        </w:rPr>
      </w:pPr>
      <w:r>
        <w:rPr>
          <w:rFonts w:cs="Arial" w:ascii="Arial Narrow" w:hAnsi="Arial Narrow"/>
          <w:b/>
        </w:rPr>
        <w:t>REF:</w:t>
        <w:tab/>
        <w:t>AVISO DE COBRO PERSUASIVO</w:t>
      </w:r>
    </w:p>
    <w:p>
      <w:pPr>
        <w:pStyle w:val="Normal"/>
        <w:spacing w:lineRule="auto" w:line="240" w:before="0" w:after="0"/>
        <w:ind w:left="4956" w:firstLine="708"/>
        <w:rPr>
          <w:rFonts w:ascii="Arial Narrow" w:hAnsi="Arial Narrow" w:cs="Arial"/>
          <w:b/>
          <w:b/>
        </w:rPr>
      </w:pPr>
      <w:r>
        <w:rPr>
          <w:rFonts w:cs="Arial" w:ascii="Arial Narrow" w:hAnsi="Arial Narrow"/>
          <w:b/>
        </w:rPr>
      </w:r>
      <w:bookmarkStart w:id="0" w:name="_GoBack"/>
      <w:bookmarkStart w:id="1" w:name="_GoBack"/>
      <w:bookmarkEnd w:id="1"/>
    </w:p>
    <w:tbl>
      <w:tblPr>
        <w:tblStyle w:val="Tablaconcuadrcula"/>
        <w:tblW w:w="773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410"/>
        <w:gridCol w:w="5319"/>
      </w:tblGrid>
      <w:tr>
        <w:trPr/>
        <w:tc>
          <w:tcPr>
            <w:tcW w:w="2410" w:type="dxa"/>
            <w:tcBorders>
              <w:top w:val="nil"/>
              <w:left w:val="nil"/>
              <w:bottom w:val="nil"/>
              <w:right w:val="nil"/>
            </w:tcBorders>
          </w:tcPr>
          <w:p>
            <w:pPr>
              <w:pStyle w:val="Normal"/>
              <w:widowControl w:val="false"/>
              <w:spacing w:lineRule="auto" w:line="240" w:before="0" w:after="0"/>
              <w:jc w:val="left"/>
              <w:rPr>
                <w:rFonts w:ascii="Arial Narrow" w:hAnsi="Arial Narrow" w:cs="Arial"/>
                <w:b/>
                <w:b/>
              </w:rPr>
            </w:pPr>
            <w:r>
              <w:rPr>
                <w:rFonts w:eastAsia="Calibri" w:cs="Arial" w:ascii="Arial Narrow" w:hAnsi="Arial Narrow"/>
                <w:b/>
                <w:kern w:val="0"/>
                <w:lang w:val="es-CO" w:bidi="ar-SA"/>
              </w:rPr>
              <w:t>EXPEDIENTE:</w:t>
            </w:r>
          </w:p>
        </w:tc>
        <w:tc>
          <w:tcPr>
            <w:tcW w:w="5319" w:type="dxa"/>
            <w:tcBorders>
              <w:top w:val="nil"/>
              <w:left w:val="nil"/>
              <w:bottom w:val="nil"/>
              <w:right w:val="nil"/>
            </w:tcBorders>
          </w:tcPr>
          <w:p>
            <w:pPr>
              <w:pStyle w:val="Normal"/>
              <w:widowControl w:val="false"/>
              <w:spacing w:lineRule="auto" w:line="240" w:before="0" w:after="0"/>
              <w:jc w:val="left"/>
              <w:rPr>
                <w:rFonts w:ascii="Arial Narrow" w:hAnsi="Arial Narrow" w:cs="Arial"/>
              </w:rPr>
            </w:pPr>
            <w:r>
              <w:rPr>
                <w:rFonts w:eastAsia="Calibri" w:cs="Arial" w:ascii="Arial Narrow" w:hAnsi="Arial Narrow"/>
                <w:kern w:val="0"/>
                <w:lang w:val="es-CO" w:bidi="ar-SA"/>
              </w:rPr>
              <w:t>${expediente_coactivo}</w:t>
            </w:r>
          </w:p>
        </w:tc>
      </w:tr>
      <w:tr>
        <w:trPr/>
        <w:tc>
          <w:tcPr>
            <w:tcW w:w="2410" w:type="dxa"/>
            <w:tcBorders>
              <w:top w:val="nil"/>
              <w:left w:val="nil"/>
              <w:bottom w:val="nil"/>
              <w:right w:val="nil"/>
            </w:tcBorders>
          </w:tcPr>
          <w:p>
            <w:pPr>
              <w:pStyle w:val="Normal"/>
              <w:widowControl w:val="false"/>
              <w:spacing w:lineRule="auto" w:line="240" w:before="0" w:after="0"/>
              <w:jc w:val="left"/>
              <w:rPr>
                <w:rFonts w:ascii="Arial Narrow" w:hAnsi="Arial Narrow" w:cs="Arial"/>
                <w:b/>
                <w:b/>
              </w:rPr>
            </w:pPr>
            <w:r>
              <w:rPr>
                <w:rFonts w:eastAsia="Calibri" w:cs="Arial" w:ascii="Arial Narrow" w:hAnsi="Arial Narrow"/>
                <w:b/>
                <w:kern w:val="0"/>
                <w:lang w:val="es-CO" w:bidi="ar-SA"/>
              </w:rPr>
              <w:t>AÑO GRAVABLE</w:t>
            </w:r>
            <w:r>
              <w:rPr>
                <w:rFonts w:eastAsia="Calibri" w:cs="Arial" w:ascii="Arial Narrow" w:hAnsi="Arial Narrow"/>
                <w:kern w:val="0"/>
                <w:lang w:val="es-CO" w:bidi="ar-SA"/>
              </w:rPr>
              <w:t xml:space="preserve">:     </w:t>
            </w:r>
          </w:p>
        </w:tc>
        <w:tc>
          <w:tcPr>
            <w:tcW w:w="5319" w:type="dxa"/>
            <w:tcBorders>
              <w:top w:val="nil"/>
              <w:left w:val="nil"/>
              <w:bottom w:val="nil"/>
              <w:right w:val="nil"/>
            </w:tcBorders>
          </w:tcPr>
          <w:p>
            <w:pPr>
              <w:pStyle w:val="Normal"/>
              <w:widowControl w:val="false"/>
              <w:spacing w:lineRule="auto" w:line="240" w:before="0" w:after="0"/>
              <w:jc w:val="left"/>
              <w:rPr>
                <w:rFonts w:ascii="Arial Narrow" w:hAnsi="Arial Narrow" w:cs="Arial"/>
              </w:rPr>
            </w:pPr>
            <w:r>
              <w:rPr>
                <w:rFonts w:eastAsia="Calibri" w:cs="Arial" w:ascii="Arial Narrow" w:hAnsi="Arial Narrow"/>
                <w:kern w:val="0"/>
                <w:lang w:val="es-CO" w:bidi="ar-SA"/>
              </w:rPr>
              <w:t>2016</w:t>
            </w:r>
          </w:p>
        </w:tc>
      </w:tr>
      <w:tr>
        <w:trPr/>
        <w:tc>
          <w:tcPr>
            <w:tcW w:w="2410" w:type="dxa"/>
            <w:tcBorders>
              <w:top w:val="nil"/>
              <w:left w:val="nil"/>
              <w:bottom w:val="nil"/>
              <w:right w:val="nil"/>
            </w:tcBorders>
          </w:tcPr>
          <w:p>
            <w:pPr>
              <w:pStyle w:val="Normal"/>
              <w:widowControl w:val="false"/>
              <w:spacing w:lineRule="auto" w:line="240" w:before="0" w:after="0"/>
              <w:jc w:val="left"/>
              <w:rPr>
                <w:rFonts w:ascii="Arial Narrow" w:hAnsi="Arial Narrow" w:cs="Arial"/>
                <w:b/>
                <w:b/>
              </w:rPr>
            </w:pPr>
            <w:r>
              <w:rPr>
                <w:rFonts w:eastAsia="Calibri" w:cs="Arial" w:ascii="Arial Narrow" w:hAnsi="Arial Narrow"/>
                <w:b/>
                <w:kern w:val="0"/>
                <w:lang w:val="es-CO" w:bidi="ar-SA"/>
              </w:rPr>
              <w:t>CONCEPTO:</w:t>
            </w:r>
          </w:p>
        </w:tc>
        <w:tc>
          <w:tcPr>
            <w:tcW w:w="5319" w:type="dxa"/>
            <w:tcBorders>
              <w:top w:val="nil"/>
              <w:left w:val="nil"/>
              <w:bottom w:val="nil"/>
              <w:right w:val="nil"/>
            </w:tcBorders>
            <w:vAlign w:val="center"/>
          </w:tcPr>
          <w:p>
            <w:pPr>
              <w:pStyle w:val="Normal"/>
              <w:widowControl w:val="false"/>
              <w:spacing w:lineRule="auto" w:line="240" w:before="0" w:after="0"/>
              <w:jc w:val="left"/>
              <w:rPr>
                <w:rFonts w:ascii="Arial Narrow" w:hAnsi="Arial Narrow" w:eastAsia="Times New Roman" w:cs="Times New Roman"/>
                <w:b/>
                <w:b/>
                <w:bCs/>
              </w:rPr>
            </w:pPr>
            <w:r>
              <w:rPr>
                <w:rFonts w:eastAsia="Times New Roman" w:cs="Times New Roman" w:ascii="Arial Narrow" w:hAnsi="Arial Narrow"/>
                <w:b/>
                <w:kern w:val="0"/>
                <w:lang w:val="es-CO" w:bidi="ar-SA"/>
              </w:rPr>
              <w:t>IMPUESTO PREDIAL UNIFICADO (IPU)</w:t>
            </w:r>
          </w:p>
        </w:tc>
      </w:tr>
      <w:tr>
        <w:trPr/>
        <w:tc>
          <w:tcPr>
            <w:tcW w:w="2410" w:type="dxa"/>
            <w:tcBorders>
              <w:top w:val="nil"/>
              <w:left w:val="nil"/>
              <w:bottom w:val="nil"/>
              <w:right w:val="nil"/>
            </w:tcBorders>
          </w:tcPr>
          <w:p>
            <w:pPr>
              <w:pStyle w:val="Normal"/>
              <w:widowControl w:val="false"/>
              <w:spacing w:lineRule="auto" w:line="240" w:before="0" w:after="0"/>
              <w:jc w:val="left"/>
              <w:rPr>
                <w:rFonts w:ascii="Arial Narrow" w:hAnsi="Arial Narrow" w:cs="Arial"/>
                <w:b/>
                <w:b/>
              </w:rPr>
            </w:pPr>
            <w:r>
              <w:rPr>
                <w:rFonts w:eastAsia="Calibri" w:cs="Arial" w:ascii="Arial Narrow" w:hAnsi="Arial Narrow"/>
                <w:b/>
                <w:kern w:val="0"/>
                <w:lang w:val="es-CO" w:bidi="ar-SA"/>
              </w:rPr>
              <w:t>No. TITULO:</w:t>
            </w:r>
          </w:p>
        </w:tc>
        <w:tc>
          <w:tcPr>
            <w:tcW w:w="5319" w:type="dxa"/>
            <w:tcBorders>
              <w:top w:val="nil"/>
              <w:left w:val="nil"/>
              <w:bottom w:val="nil"/>
              <w:right w:val="nil"/>
            </w:tcBorders>
          </w:tcPr>
          <w:p>
            <w:pPr>
              <w:pStyle w:val="Normal"/>
              <w:widowControl w:val="false"/>
              <w:spacing w:lineRule="auto" w:line="240" w:before="0" w:after="0"/>
              <w:jc w:val="left"/>
              <w:rPr>
                <w:rFonts w:ascii="Arial Narrow" w:hAnsi="Arial Narrow" w:cs="Arial"/>
              </w:rPr>
            </w:pPr>
            <w:r>
              <w:rPr>
                <w:rFonts w:eastAsia="Calibri" w:cs="Arial" w:ascii="Arial Narrow" w:hAnsi="Arial Narrow"/>
                <w:kern w:val="0"/>
                <w:lang w:val="es-CO" w:bidi="ar-SA"/>
              </w:rPr>
              <w:t>2021-955</w:t>
            </w:r>
          </w:p>
        </w:tc>
      </w:tr>
    </w:tbl>
    <w:p>
      <w:pPr>
        <w:pStyle w:val="ListParagraph"/>
        <w:spacing w:lineRule="auto" w:line="240" w:before="0" w:after="0"/>
        <w:ind w:left="0" w:hanging="0"/>
        <w:jc w:val="both"/>
        <w:rPr>
          <w:rFonts w:ascii="Arial Narrow" w:hAnsi="Arial Narrow" w:cs="Arial"/>
        </w:rPr>
      </w:pPr>
      <w:r>
        <w:rPr>
          <w:rFonts w:cs="Arial" w:ascii="Arial Narrow" w:hAnsi="Arial Narrow"/>
        </w:rPr>
      </w:r>
    </w:p>
    <w:p>
      <w:pPr>
        <w:pStyle w:val="ListParagraph"/>
        <w:ind w:left="0" w:hanging="0"/>
        <w:jc w:val="both"/>
        <w:rPr>
          <w:rFonts w:ascii="Arial Narrow" w:hAnsi="Arial Narrow" w:cs="Arial"/>
        </w:rPr>
      </w:pPr>
      <w:r>
        <w:rPr>
          <w:rFonts w:cs="Arial" w:ascii="Arial Narrow" w:hAnsi="Arial Narrow"/>
        </w:rPr>
        <w:t>Cordial saludo,</w:t>
      </w:r>
    </w:p>
    <w:p>
      <w:pPr>
        <w:pStyle w:val="Normal"/>
        <w:jc w:val="both"/>
        <w:rPr>
          <w:rFonts w:ascii="Arial Narrow" w:hAnsi="Arial Narrow" w:cs="Arial"/>
        </w:rPr>
      </w:pPr>
      <w:r>
        <w:rPr>
          <w:rFonts w:cs="Arial" w:ascii="Arial Narrow" w:hAnsi="Arial Narrow"/>
        </w:rPr>
        <w:t>La presente tiene por objeto requerirlo para que cancele las obligaciones cuyo capital e intereses se relacionan a continuación:</w:t>
      </w:r>
    </w:p>
    <w:tbl>
      <w:tblPr>
        <w:tblStyle w:val="Tabladecuadrcula1clara"/>
        <w:tblW w:w="9962" w:type="dxa"/>
        <w:jc w:val="center"/>
        <w:tblInd w:w="0" w:type="dxa"/>
        <w:tblLayout w:type="fixed"/>
        <w:tblCellMar>
          <w:top w:w="0" w:type="dxa"/>
          <w:left w:w="108" w:type="dxa"/>
          <w:bottom w:w="0" w:type="dxa"/>
          <w:right w:w="108" w:type="dxa"/>
        </w:tblCellMar>
        <w:tblLook w:val="01e0" w:noHBand="0" w:noVBand="0" w:firstColumn="1" w:lastRow="1" w:lastColumn="1" w:firstRow="1"/>
      </w:tblPr>
      <w:tblGrid>
        <w:gridCol w:w="1728"/>
        <w:gridCol w:w="913"/>
        <w:gridCol w:w="747"/>
        <w:gridCol w:w="1380"/>
        <w:gridCol w:w="1170"/>
        <w:gridCol w:w="1202"/>
        <w:gridCol w:w="2821"/>
      </w:tblGrid>
      <w:tr>
        <w:trPr>
          <w:trHeight w:val="20" w:hRule="atLeast"/>
          <w:cnfStyle w:val="100000000000" w:firstRow="1" w:lastRow="0" w:firstColumn="0" w:lastColumn="0" w:oddVBand="0" w:evenVBand="0" w:oddHBand="0" w:evenHBand="0" w:firstRowFirstColumn="0" w:firstRowLastColumn="0" w:lastRowFirstColumn="0" w:lastRowLastColumn="0"/>
        </w:trPr>
        <w:tc>
          <w:tcPr>
            <w:tcW w:w="1728"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rmal"/>
              <w:widowControl w:val="false"/>
              <w:spacing w:lineRule="auto" w:line="240" w:before="0" w:after="0"/>
              <w:jc w:val="center"/>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TIPO DOCUMENTO</w:t>
            </w:r>
          </w:p>
        </w:tc>
        <w:tc>
          <w:tcPr>
            <w:tcW w:w="913" w:type="dxa"/>
            <w:tcBorders>
              <w:bottom w:val="single" w:sz="12" w:space="0" w:color="666666"/>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Nº ACTO</w:t>
            </w:r>
          </w:p>
        </w:tc>
        <w:tc>
          <w:tcPr>
            <w:tcW w:w="747" w:type="dxa"/>
            <w:tcBorders>
              <w:bottom w:val="single" w:sz="12" w:space="0" w:color="666666"/>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FECHA</w:t>
            </w:r>
          </w:p>
        </w:tc>
        <w:tc>
          <w:tcPr>
            <w:tcW w:w="1380" w:type="dxa"/>
            <w:tcBorders>
              <w:bottom w:val="single" w:sz="12" w:space="0" w:color="666666"/>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CONCEPTO</w:t>
            </w:r>
          </w:p>
        </w:tc>
        <w:tc>
          <w:tcPr>
            <w:tcW w:w="1170" w:type="dxa"/>
            <w:tcBorders>
              <w:bottom w:val="single" w:sz="12" w:space="0" w:color="666666"/>
              <w:right w:val="nil"/>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AÑO</w:t>
            </w:r>
          </w:p>
        </w:tc>
        <w:tc>
          <w:tcPr>
            <w:tcW w:w="1202" w:type="dxa"/>
            <w:tcBorders>
              <w:bottom w:val="single" w:sz="12" w:space="0" w:color="666666"/>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b/>
                <w:b/>
                <w:bCs/>
                <w:sz w:val="16"/>
                <w:szCs w:val="16"/>
                <w:lang w:eastAsia="es-ES"/>
              </w:rPr>
            </w:pPr>
            <w:r>
              <w:rPr>
                <w:rFonts w:eastAsia="Times New Roman" w:cs="Arial" w:ascii="Arial Narrow" w:hAnsi="Arial Narrow"/>
                <w:b/>
                <w:bCs/>
                <w:sz w:val="16"/>
                <w:szCs w:val="16"/>
                <w:lang w:eastAsia="es-ES"/>
              </w:rPr>
              <w:t xml:space="preserve">IMPUESTO </w:t>
            </w:r>
          </w:p>
        </w:tc>
        <w:tc>
          <w:tcPr>
            <w:tcW w:w="2821" w:type="dxa"/>
            <w:cnfStyle w:val="000100000000" w:firstRow="0" w:lastRow="0" w:firstColumn="0" w:lastColumn="1" w:oddVBand="0" w:evenVBand="0" w:oddHBand="0" w:evenHBand="0" w:firstRowFirstColumn="0" w:firstRowLastColumn="0" w:lastRowFirstColumn="0" w:lastRowLastColumn="0"/>
            <w:tcBorders>
              <w:bottom w:val="single" w:sz="12" w:space="0" w:color="666666"/>
            </w:tcBorders>
          </w:tcPr>
          <w:p>
            <w:pPr>
              <w:pStyle w:val="Normal"/>
              <w:widowControl w:val="false"/>
              <w:spacing w:lineRule="auto" w:line="240" w:before="0" w:after="0"/>
              <w:jc w:val="center"/>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VALOR DEL IMPUESTO MAS INTERESES</w:t>
            </w:r>
          </w:p>
        </w:tc>
      </w:tr>
      <w:tr>
        <w:trPr>
          <w:trHeight w:val="20" w:hRule="atLeast"/>
        </w:trPr>
        <w:tc>
          <w:tcPr>
            <w:tcW w:w="1728"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center"/>
              <w:rPr>
                <w:rFonts w:ascii="Arial Narrow" w:hAnsi="Arial Narrow"/>
                <w:b w:val="false"/>
                <w:b w:val="false"/>
                <w:sz w:val="16"/>
                <w:szCs w:val="16"/>
                <w:lang w:eastAsia="es-CO"/>
              </w:rPr>
            </w:pPr>
            <w:r>
              <w:rPr>
                <w:rFonts w:eastAsia="Calibri" w:ascii="Arial Narrow" w:hAnsi="Arial Narrow"/>
                <w:b w:val="false"/>
                <w:bCs/>
                <w:kern w:val="0"/>
                <w:sz w:val="16"/>
                <w:szCs w:val="16"/>
                <w:lang w:val="es-CO" w:eastAsia="es-CO" w:bidi="ar-SA"/>
              </w:rPr>
              <w:t>LIQUIDACIÓN OFICIAL DE AFORO</w:t>
            </w:r>
          </w:p>
        </w:tc>
        <w:tc>
          <w:tcPr>
            <w:tcW w:w="913"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lang w:eastAsia="es-CO"/>
              </w:rPr>
            </w:pPr>
            <w:r>
              <w:rPr>
                <w:rFonts w:eastAsia="Calibri" w:ascii="Arial Narrow" w:hAnsi="Arial Narrow"/>
                <w:kern w:val="0"/>
                <w:sz w:val="16"/>
                <w:szCs w:val="16"/>
                <w:lang w:val="es-CO" w:eastAsia="es-CO" w:bidi="ar-SA"/>
              </w:rPr>
              <w:t>2021-955</w:t>
            </w:r>
          </w:p>
        </w:tc>
        <w:tc>
          <w:tcPr>
            <w:tcW w:w="747"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lang w:eastAsia="es-CO"/>
              </w:rPr>
            </w:pPr>
            <w:r>
              <w:rPr>
                <w:rFonts w:eastAsia="Calibri" w:ascii="Arial Narrow" w:hAnsi="Arial Narrow"/>
                <w:kern w:val="0"/>
                <w:sz w:val="16"/>
                <w:szCs w:val="16"/>
                <w:lang w:val="es-CO" w:eastAsia="es-CO" w:bidi="ar-SA"/>
              </w:rPr>
              <w:t>2021-06-15</w:t>
            </w:r>
          </w:p>
        </w:tc>
        <w:tc>
          <w:tcPr>
            <w:tcW w:w="1380" w:type="dxa"/>
            <w:tcBorders/>
          </w:tcPr>
          <w:p>
            <w:pPr>
              <w:pStyle w:val="Normal"/>
              <w:widowControl w:val="false"/>
              <w:spacing w:before="0" w:after="20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Pr>
                <w:rFonts w:eastAsia="Times New Roman" w:cs="Arial" w:ascii="Arial Narrow" w:hAnsi="Arial Narrow"/>
                <w:kern w:val="0"/>
                <w:sz w:val="16"/>
                <w:szCs w:val="16"/>
                <w:lang w:val="es-MX" w:eastAsia="es-ES" w:bidi="ar-SA"/>
              </w:rPr>
              <w:t>IMPUESTO PREDIAL UNIFICADO</w:t>
            </w:r>
          </w:p>
        </w:tc>
        <w:tc>
          <w:tcPr>
            <w:tcW w:w="1170" w:type="dxa"/>
            <w:tcBorders>
              <w:right w:val="nil"/>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kern w:val="0"/>
                <w:sz w:val="16"/>
                <w:szCs w:val="16"/>
                <w:lang w:val="es-CO" w:eastAsia="es-ES" w:bidi="ar-SA"/>
              </w:rPr>
              <w:t>2016</w:t>
            </w:r>
          </w:p>
        </w:tc>
        <w:tc>
          <w:tcPr>
            <w:tcW w:w="1202"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sz w:val="16"/>
                <w:szCs w:val="16"/>
                <w:lang w:eastAsia="es-ES"/>
              </w:rPr>
              <w:t>0,00</w:t>
            </w:r>
          </w:p>
        </w:tc>
        <w:tc>
          <w:tcPr>
            <w:tcW w:w="2821" w:type="dxa"/>
            <w:cnfStyle w:val="000100000000" w:firstRow="0" w:lastRow="0" w:firstColumn="0" w:lastColumn="1" w:oddVBand="0" w:evenVBand="0" w:oddHBand="0" w:evenHBand="0" w:firstRowFirstColumn="0" w:firstRowLastColumn="0" w:lastRowFirstColumn="0" w:lastRowLastColumn="0"/>
            <w:tcBorders/>
          </w:tcPr>
          <w:p>
            <w:pPr>
              <w:pStyle w:val="Normal"/>
              <w:widowControl w:val="false"/>
              <w:spacing w:lineRule="auto" w:line="240" w:before="0" w:after="0"/>
              <w:jc w:val="center"/>
              <w:rPr/>
            </w:pPr>
            <w:r>
              <w:rPr>
                <w:rFonts w:eastAsia="Times New Roman" w:cs="Arial" w:ascii="Arial Narrow" w:hAnsi="Arial Narrow"/>
                <w:b/>
                <w:bCs/>
                <w:kern w:val="0"/>
                <w:sz w:val="16"/>
                <w:szCs w:val="16"/>
                <w:lang w:val="es-MX" w:eastAsia="es-ES" w:bidi="ar-SA"/>
              </w:rPr>
              <w:t>50.516,00</w:t>
            </w:r>
          </w:p>
        </w:tc>
      </w:tr>
      <w:tr>
        <w:trPr>
          <w:trHeight w:val="20" w:hRule="atLeast"/>
          <w:cnfStyle w:val="010000000000" w:firstRow="0" w:lastRow="1" w:firstColumn="0" w:lastColumn="0" w:oddVBand="0" w:evenVBand="0" w:oddHBand="0" w:evenHBand="0" w:firstRowFirstColumn="0" w:firstRowLastColumn="0" w:lastRowFirstColumn="0" w:lastRowLastColumn="0"/>
        </w:trPr>
        <w:tc>
          <w:tcPr>
            <w:tcW w:w="3388" w:type="dxa"/>
            <w:gridSpan w:val="3"/>
            <w:cnfStyle w:val="001000000000" w:firstRow="0" w:lastRow="0" w:firstColumn="1" w:lastColumn="0" w:oddVBand="0" w:evenVBand="0" w:oddHBand="0" w:evenHBand="0" w:firstRowFirstColumn="0" w:firstRowLastColumn="0" w:lastRowFirstColumn="0" w:lastRowLastColumn="0"/>
            <w:tcBorders>
              <w:top w:val="double" w:sz="2" w:space="0" w:color="666666"/>
            </w:tcBorders>
          </w:tcPr>
          <w:p>
            <w:pPr>
              <w:pStyle w:val="Normal"/>
              <w:widowControl w:val="false"/>
              <w:spacing w:lineRule="auto" w:line="240" w:before="0" w:after="0"/>
              <w:jc w:val="center"/>
              <w:rPr>
                <w:rFonts w:ascii="Arial Narrow" w:hAnsi="Arial Narrow" w:eastAsia="Times New Roman" w:cs="Arial"/>
                <w:bCs w:val="false"/>
                <w:sz w:val="16"/>
                <w:szCs w:val="16"/>
                <w:lang w:eastAsia="es-ES"/>
              </w:rPr>
            </w:pPr>
            <w:r>
              <w:rPr>
                <w:rFonts w:eastAsia="Times New Roman" w:cs="Arial" w:ascii="Arial Narrow" w:hAnsi="Arial Narrow"/>
                <w:b/>
                <w:bCs/>
                <w:kern w:val="0"/>
                <w:sz w:val="16"/>
                <w:szCs w:val="16"/>
                <w:lang w:val="es-CO" w:eastAsia="es-ES" w:bidi="ar-SA"/>
              </w:rPr>
              <w:t>TOTALES</w:t>
            </w:r>
          </w:p>
        </w:tc>
        <w:tc>
          <w:tcPr>
            <w:tcW w:w="6573" w:type="dxa"/>
            <w:gridSpan w:val="4"/>
            <w:cnfStyle w:val="000100000000" w:firstRow="0" w:lastRow="0" w:firstColumn="0" w:lastColumn="1" w:oddVBand="0" w:evenVBand="0" w:oddHBand="0" w:evenHBand="0" w:firstRowFirstColumn="0" w:firstRowLastColumn="0" w:lastRowFirstColumn="0" w:lastRowLastColumn="0"/>
            <w:tcBorders>
              <w:top w:val="double" w:sz="2" w:space="0" w:color="666666"/>
            </w:tcBorders>
          </w:tcPr>
          <w:p>
            <w:pPr>
              <w:pStyle w:val="Normal"/>
              <w:widowControl w:val="false"/>
              <w:tabs>
                <w:tab w:val="clear" w:pos="708"/>
                <w:tab w:val="center" w:pos="2431" w:leader="none"/>
              </w:tabs>
              <w:spacing w:lineRule="auto" w:line="240" w:before="0" w:after="0"/>
              <w:jc w:val="left"/>
              <w:rPr>
                <w:rFonts w:ascii="Arial Narrow" w:hAnsi="Arial Narrow"/>
                <w:color w:val="000000"/>
                <w:sz w:val="16"/>
                <w:szCs w:val="16"/>
                <w:lang w:eastAsia="es-CO"/>
              </w:rPr>
            </w:pPr>
            <w:r>
              <w:rPr>
                <w:rFonts w:eastAsia="Calibri" w:ascii="Arial Narrow" w:hAnsi="Arial Narrow"/>
                <w:b/>
                <w:bCs/>
                <w:color w:val="000000"/>
                <w:kern w:val="0"/>
                <w:sz w:val="16"/>
                <w:szCs w:val="16"/>
                <w:lang w:val="es-CO" w:bidi="ar-SA"/>
              </w:rPr>
              <w:t xml:space="preserve">  </w:t>
            </w:r>
            <w:r>
              <w:rPr>
                <w:rFonts w:eastAsia="Calibri" w:ascii="Arial Narrow" w:hAnsi="Arial Narrow"/>
                <w:b/>
                <w:bCs/>
                <w:color w:val="000000"/>
                <w:kern w:val="0"/>
                <w:sz w:val="16"/>
                <w:szCs w:val="16"/>
                <w:lang w:val="es-CO" w:bidi="ar-SA"/>
              </w:rPr>
              <w:t>Cincuenta Mil Quinientos Dieciseis Pesos                                                     50.516,00</w:t>
            </w:r>
          </w:p>
        </w:tc>
      </w:tr>
    </w:tbl>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jc w:val="both"/>
        <w:rPr>
          <w:rFonts w:ascii="Arial Narrow" w:hAnsi="Arial Narrow" w:cs="Arial"/>
        </w:rPr>
      </w:pPr>
      <w:r>
        <w:rPr>
          <w:rFonts w:cs="Arial" w:ascii="Arial Narrow" w:hAnsi="Arial Narrow"/>
        </w:rPr>
        <w:t>Frente a las obligaciones relacionadas, sírvase efectuar el pago, en un término de diez (10) días hábiles contados a partir del recibo de la presente comunicación.</w:t>
      </w:r>
    </w:p>
    <w:p>
      <w:pPr>
        <w:pStyle w:val="Normal"/>
        <w:spacing w:lineRule="auto" w:line="240"/>
        <w:jc w:val="both"/>
        <w:rPr>
          <w:rFonts w:ascii="Arial Narrow" w:hAnsi="Arial Narrow" w:cs="Arial"/>
          <w:u w:val="single"/>
        </w:rPr>
      </w:pPr>
      <w:r>
        <w:rPr>
          <w:rFonts w:cs="Arial" w:ascii="Arial Narrow" w:hAnsi="Arial Narrow"/>
          <w:u w:val="single"/>
        </w:rPr>
        <w:t>Es oportuno reiterar, que, frente a las vigencias señaladas, el pago debe realizarse tanto al monto del capital como a los intereses causados, intereses que no son fijos, varían con el paso del tiempo.</w:t>
      </w:r>
    </w:p>
    <w:p>
      <w:pPr>
        <w:pStyle w:val="Normal"/>
        <w:spacing w:lineRule="auto" w:line="240" w:before="0" w:after="0"/>
        <w:jc w:val="both"/>
        <w:rPr>
          <w:rFonts w:ascii="Arial Narrow" w:hAnsi="Arial Narrow" w:cs="Arial"/>
        </w:rPr>
      </w:pPr>
      <w:r>
        <w:rPr>
          <w:rFonts w:cs="Arial" w:ascii="Arial Narrow" w:hAnsi="Arial Narrow"/>
        </w:rPr>
        <w:t>Las liquidaciones tributarias oficiales, debidamente ejecutoriadas, constituyen títulos ejecutivos, de tal manera que, en la actualidad existe una obligación clara, expresa y actualmente exigible a favor de la entidad territorial: MUNICIPIO DE AGUAZUL: en virtud del cual, y en cumplimiento a lo dispuesto en el artículo 484 del Acuerdo Municipal No. 020 del 21 de diciembre de 2016 en armonía con lo previsto en el artículo 23 del Decreto Municipal N° 010 del 16 de enero de 2014.</w:t>
      </w:r>
    </w:p>
    <w:p>
      <w:pPr>
        <w:pStyle w:val="Normal"/>
        <w:spacing w:lineRule="auto" w:line="240" w:before="0" w:after="0"/>
        <w:jc w:val="both"/>
        <w:rPr>
          <w:rFonts w:ascii="Arial Narrow" w:hAnsi="Arial Narrow" w:cs="Arial"/>
          <w:b/>
          <w:b/>
        </w:rPr>
      </w:pPr>
      <w:r>
        <w:rPr>
          <w:rFonts w:cs="Arial" w:ascii="Arial Narrow" w:hAnsi="Arial Narrow"/>
          <w:b/>
        </w:rPr>
      </w:r>
    </w:p>
    <w:p>
      <w:pPr>
        <w:pStyle w:val="Normal"/>
        <w:spacing w:lineRule="auto" w:line="240"/>
        <w:jc w:val="both"/>
        <w:rPr>
          <w:rFonts w:ascii="Arial Narrow" w:hAnsi="Arial Narrow" w:cs="Arial"/>
        </w:rPr>
      </w:pPr>
      <w:r>
        <w:rPr>
          <w:rFonts w:cs="Arial" w:ascii="Arial Narrow" w:hAnsi="Arial Narrow"/>
        </w:rPr>
        <w:t>Sí vencido éste término, las obligaciones antes señaladas no son canceladas, y sin que se haya atendido la presente citación de comparecencia, éste Despacho continuará con el Procedimiento Administrativo de Cobro Coactivo, procediendo a efectuar el embargo de bienes (vehículos e inmuebles), cuentas bancarias, derechos sobre contratos (laborales, prestación de servicios y/o cualquier otra modalidad), etc., con el respectivo secuestro y su posterior remate, aclarando que todos los gastos en que incurra la Administración durante este proceso para hacer efectivo el pago de la obligación deberán ser cancelados por parte del contribuyente, como también se podrá ver inmerso en un reporte negativo ante el boletín de deudores morosos del estado - BDME.</w:t>
      </w:r>
    </w:p>
    <w:p>
      <w:pPr>
        <w:pStyle w:val="ListParagraph"/>
        <w:spacing w:lineRule="auto" w:line="240"/>
        <w:ind w:left="0" w:hanging="0"/>
        <w:jc w:val="both"/>
        <w:rPr>
          <w:rFonts w:ascii="Arial Narrow" w:hAnsi="Arial Narrow" w:cs="Arial"/>
        </w:rPr>
      </w:pPr>
      <w:r>
        <w:rPr>
          <w:rFonts w:cs="Arial" w:ascii="Arial Narrow" w:hAnsi="Arial Narrow"/>
        </w:rPr>
        <w:t xml:space="preserve">De otra parte, si no cuenta con los recursos suficientes para el pago total de la obligación lo invitamos a suscribir un acuerdo de pago, para de esta forma evitar la continuidad del proceso de cobro coactivo y sus consecuencias jurídicas, para lo cual podrá acercarse a la Oficina de Impuesto de la Secretaría de Hacienda de Aguazul, donde se le indicarán los requisitos, trámite y procedimiento que se debe surtir para la suscripción de dicha facilidad de pago. </w:t>
      </w:r>
    </w:p>
    <w:p>
      <w:pPr>
        <w:pStyle w:val="Normal"/>
        <w:spacing w:lineRule="auto" w:line="240" w:before="0" w:after="0"/>
        <w:jc w:val="both"/>
        <w:rPr>
          <w:rFonts w:ascii="Arial Narrow" w:hAnsi="Arial Narrow" w:cs="Arial"/>
        </w:rPr>
      </w:pPr>
      <w:r>
        <w:rPr>
          <w:rFonts w:cs="Arial" w:ascii="Arial Narrow" w:hAnsi="Arial Narrow"/>
        </w:rPr>
        <w:t xml:space="preserve">En ese sentido, éste Despacho lo (a) requiere para que comparezca ante la Oficina de Impuestos de ésta Secretaría ubicada en la Calle 11 No. 11-35- Centro Administrativo Municipal, se comunique </w:t>
      </w:r>
      <w:r>
        <w:rPr>
          <w:rFonts w:cs="Arial" w:ascii="Arial Narrow" w:hAnsi="Arial Narrow"/>
          <w:color w:val="000000" w:themeColor="text1"/>
        </w:rPr>
        <w:t xml:space="preserve">al teléfono 320 924 8677 o al correo </w:t>
      </w:r>
      <w:r>
        <w:rPr>
          <w:rFonts w:cs="Arial" w:ascii="Arial Narrow" w:hAnsi="Arial Narrow"/>
        </w:rPr>
        <w:t xml:space="preserve">electrónico </w:t>
      </w:r>
      <w:hyperlink r:id="rId2">
        <w:r>
          <w:rPr>
            <w:rStyle w:val="EnlacedeInternet"/>
            <w:rFonts w:cs="Arial" w:ascii="Arial Narrow" w:hAnsi="Arial Narrow"/>
          </w:rPr>
          <w:t>cobrocoactivo@aguazul-casanare.gov.co</w:t>
        </w:r>
      </w:hyperlink>
      <w:r>
        <w:rPr>
          <w:rStyle w:val="EnlacedeInternet"/>
          <w:rFonts w:cs="Arial" w:ascii="Arial Narrow" w:hAnsi="Arial Narrow"/>
          <w:u w:val="none"/>
        </w:rPr>
        <w:t xml:space="preserve">., </w:t>
      </w:r>
      <w:r>
        <w:rPr>
          <w:rFonts w:cs="Arial" w:ascii="Arial Narrow" w:hAnsi="Arial Narrow"/>
        </w:rPr>
        <w:t>dentro de los diez (10) días siguientes, contados a partir de la fecha de recibo de la presente comunicación, a fin de proponer alternativas para el pago de la obligación.</w:t>
      </w:r>
    </w:p>
    <w:p>
      <w:pPr>
        <w:pStyle w:val="Normal"/>
        <w:spacing w:lineRule="auto" w:line="240" w:before="0" w:after="0"/>
        <w:jc w:val="both"/>
        <w:rPr>
          <w:rFonts w:ascii="Arial Narrow" w:hAnsi="Arial Narrow" w:cs="Arial"/>
        </w:rPr>
      </w:pPr>
      <w:r>
        <w:rPr>
          <w:rFonts w:cs="Arial" w:ascii="Arial Narrow" w:hAnsi="Arial Narrow"/>
        </w:rPr>
      </w:r>
    </w:p>
    <w:p>
      <w:pPr>
        <w:pStyle w:val="Normal"/>
        <w:jc w:val="both"/>
        <w:rPr>
          <w:rFonts w:ascii="Arial Narrow" w:hAnsi="Arial Narrow" w:cs="Arial"/>
        </w:rPr>
      </w:pPr>
      <w:r>
        <w:rPr>
          <w:rFonts w:cs="Arial" w:ascii="Arial Narrow" w:hAnsi="Arial Narrow"/>
        </w:rPr>
        <w:t>Con total atención y respeto,</w:t>
      </w:r>
    </w:p>
    <w:p>
      <w:pPr>
        <w:pStyle w:val="NoSpacing"/>
        <w:jc w:val="center"/>
        <w:rPr>
          <w:rFonts w:ascii="Arial Narrow" w:hAnsi="Arial Narrow"/>
          <w:b/>
          <w:b/>
        </w:rPr>
      </w:pPr>
      <w:r>
        <w:rPr>
          <w:rFonts w:ascii="Arial Narrow" w:hAnsi="Arial Narrow"/>
          <w:b/>
        </w:rPr>
      </w:r>
    </w:p>
    <w:p>
      <w:pPr>
        <w:pStyle w:val="Normal"/>
        <w:spacing w:lineRule="auto" w:line="240" w:before="0" w:after="0"/>
        <w:jc w:val="center"/>
        <w:rPr>
          <w:rFonts w:ascii="Arial Narrow" w:hAnsi="Arial Narrow" w:eastAsia="Times New Roman" w:cs="Arial"/>
          <w:b/>
          <w:b/>
          <w:color w:val="000000"/>
          <w:lang w:eastAsia="es-CO"/>
        </w:rPr>
      </w:pPr>
      <w:r>
        <w:rPr>
          <w:rFonts w:eastAsia="Times New Roman" w:cs="Arial" w:ascii="Arial Narrow" w:hAnsi="Arial Narrow"/>
          <w:b/>
          <w:color w:val="000000"/>
          <w:lang w:eastAsia="es-CO"/>
        </w:rPr>
        <w:t>CÚMPLASE</w:t>
      </w:r>
    </w:p>
    <w:p>
      <w:pPr>
        <w:pStyle w:val="Normal"/>
        <w:spacing w:lineRule="auto" w:line="240" w:before="0" w:after="0"/>
        <w:jc w:val="both"/>
        <w:rPr>
          <w:rFonts w:ascii="Arial Narrow" w:hAnsi="Arial Narrow" w:eastAsia="Times New Roman" w:cs="Arial"/>
          <w:b/>
          <w:b/>
          <w:color w:val="000000"/>
          <w:lang w:eastAsia="es-CO"/>
        </w:rPr>
      </w:pPr>
      <w:r>
        <w:rPr>
          <w:rFonts w:eastAsia="Times New Roman" w:cs="Arial" w:ascii="Arial Narrow" w:hAnsi="Arial Narrow"/>
          <w:b/>
          <w:color w:val="000000"/>
          <w:lang w:eastAsia="es-CO"/>
        </w:rPr>
      </w:r>
    </w:p>
    <w:p>
      <w:pPr>
        <w:pStyle w:val="Normal"/>
        <w:spacing w:lineRule="auto" w:line="240" w:before="0" w:after="0"/>
        <w:jc w:val="both"/>
        <w:rPr>
          <w:rFonts w:ascii="Arial Narrow" w:hAnsi="Arial Narrow" w:eastAsia="Times New Roman" w:cs="Arial"/>
          <w:b/>
          <w:b/>
          <w:color w:val="000000"/>
          <w:lang w:eastAsia="es-CO"/>
        </w:rPr>
      </w:pPr>
      <w:r>
        <w:rPr>
          <w:rFonts w:eastAsia="Times New Roman" w:cs="Arial" w:ascii="Arial Narrow" w:hAnsi="Arial Narrow"/>
          <w:b/>
          <w:color w:val="000000"/>
          <w:lang w:eastAsia="es-CO"/>
        </w:rPr>
      </w:r>
    </w:p>
    <w:p>
      <w:pPr>
        <w:pStyle w:val="Normal"/>
        <w:spacing w:lineRule="auto" w:line="240" w:before="0" w:after="0"/>
        <w:jc w:val="both"/>
        <w:rPr>
          <w:rFonts w:ascii="Arial Narrow" w:hAnsi="Arial Narrow" w:eastAsia="Times New Roman" w:cs="Arial"/>
          <w:b/>
          <w:b/>
          <w:color w:val="000000"/>
          <w:lang w:eastAsia="es-CO"/>
        </w:rPr>
      </w:pPr>
      <w:r>
        <w:rPr>
          <w:rFonts w:eastAsia="Times New Roman" w:cs="Arial" w:ascii="Arial Narrow" w:hAnsi="Arial Narrow"/>
          <w:b/>
          <w:color w:val="000000"/>
          <w:lang w:eastAsia="es-CO"/>
        </w:rPr>
      </w:r>
    </w:p>
    <w:p>
      <w:pPr>
        <w:pStyle w:val="NoSpacing"/>
        <w:jc w:val="center"/>
        <w:rPr>
          <w:rFonts w:ascii="Arial Narrow" w:hAnsi="Arial Narrow" w:cs="Arial"/>
          <w:b/>
          <w:b/>
          <w:color w:val="000000" w:themeColor="text1"/>
        </w:rPr>
      </w:pPr>
      <w:r>
        <w:rPr>
          <w:rFonts w:cs="Arial" w:ascii="Arial Narrow" w:hAnsi="Arial Narrow"/>
          <w:b/>
          <w:color w:val="000000" w:themeColor="text1"/>
        </w:rPr>
        <w:t xml:space="preserve">YENNY CAROLINA CÁRDENAS GARCÍA </w:t>
      </w:r>
    </w:p>
    <w:p>
      <w:pPr>
        <w:pStyle w:val="NoSpacing"/>
        <w:jc w:val="center"/>
        <w:rPr>
          <w:rFonts w:ascii="Arial Narrow" w:hAnsi="Arial Narrow" w:cs="Arial"/>
          <w:color w:val="000000" w:themeColor="text1"/>
        </w:rPr>
      </w:pPr>
      <w:r>
        <w:rPr>
          <w:rFonts w:cs="Arial" w:ascii="Arial Narrow" w:hAnsi="Arial Narrow"/>
          <w:color w:val="000000" w:themeColor="text1"/>
        </w:rPr>
        <w:t>Secretaria de despacho</w:t>
      </w:r>
    </w:p>
    <w:p>
      <w:pPr>
        <w:pStyle w:val="NoSpacing"/>
        <w:jc w:val="center"/>
        <w:rPr>
          <w:rFonts w:ascii="Arial Narrow" w:hAnsi="Arial Narrow" w:cs="Arial"/>
          <w:color w:val="000000" w:themeColor="text1"/>
        </w:rPr>
      </w:pPr>
      <w:r>
        <w:rPr>
          <w:rFonts w:cs="Arial" w:ascii="Arial Narrow" w:hAnsi="Arial Narrow"/>
          <w:color w:val="000000" w:themeColor="text1"/>
        </w:rPr>
        <w:t>Secretaría de Hacienda</w:t>
      </w:r>
    </w:p>
    <w:p>
      <w:pPr>
        <w:pStyle w:val="Normal"/>
        <w:spacing w:lineRule="auto" w:line="240" w:before="0" w:after="0"/>
        <w:rPr>
          <w:rFonts w:ascii="Arial Narrow" w:hAnsi="Arial Narrow" w:cs="Arial"/>
          <w:b/>
          <w:b/>
          <w:sz w:val="24"/>
          <w:szCs w:val="24"/>
        </w:rPr>
      </w:pPr>
      <w:r>
        <w:rPr>
          <w:rFonts w:cs="Arial" w:ascii="Arial Narrow" w:hAnsi="Arial Narrow"/>
          <w:b/>
          <w:sz w:val="24"/>
          <w:szCs w:val="24"/>
        </w:rPr>
      </w:r>
    </w:p>
    <w:p>
      <w:pPr>
        <w:pStyle w:val="Normal"/>
        <w:spacing w:lineRule="auto" w:line="240" w:before="0" w:after="0"/>
        <w:rPr>
          <w:rFonts w:ascii="Arial Narrow" w:hAnsi="Arial Narrow" w:cs="Arial"/>
          <w:b/>
          <w:b/>
          <w:sz w:val="21"/>
          <w:szCs w:val="21"/>
        </w:rPr>
      </w:pPr>
      <w:r>
        <w:rPr>
          <w:rFonts w:cs="Arial" w:ascii="Arial Narrow" w:hAnsi="Arial Narrow"/>
          <w:b/>
          <w:sz w:val="21"/>
          <w:szCs w:val="21"/>
        </w:rPr>
      </w:r>
    </w:p>
    <w:p>
      <w:pPr>
        <w:pStyle w:val="Normal"/>
        <w:spacing w:lineRule="auto" w:line="240" w:before="0" w:after="0"/>
        <w:rPr>
          <w:rFonts w:ascii="Arial Narrow" w:hAnsi="Arial Narrow" w:cs="Arial"/>
          <w:b/>
          <w:b/>
          <w:sz w:val="21"/>
          <w:szCs w:val="21"/>
        </w:rPr>
      </w:pPr>
      <w:r>
        <w:rPr>
          <w:rFonts w:cs="Arial" w:ascii="Arial Narrow" w:hAnsi="Arial Narrow"/>
          <w:b/>
          <w:sz w:val="21"/>
          <w:szCs w:val="21"/>
        </w:rPr>
      </w:r>
    </w:p>
    <w:p>
      <w:pPr>
        <w:pStyle w:val="Normal"/>
        <w:spacing w:lineRule="auto" w:line="240" w:before="0" w:after="0"/>
        <w:jc w:val="center"/>
        <w:rPr>
          <w:rFonts w:ascii="Arial Narrow" w:hAnsi="Arial Narrow" w:cs="Arial"/>
          <w:sz w:val="18"/>
          <w:szCs w:val="18"/>
        </w:rPr>
      </w:pPr>
      <w:r>
        <w:rPr>
          <w:rFonts w:cs="Arial" w:ascii="Arial Narrow" w:hAnsi="Arial Narrow"/>
          <w:sz w:val="18"/>
          <w:szCs w:val="18"/>
        </w:rPr>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b/>
          <w:sz w:val="14"/>
          <w:szCs w:val="14"/>
        </w:rPr>
        <w:t>Proyectó:</w:t>
      </w:r>
      <w:r>
        <w:rPr>
          <w:rFonts w:cs="Arial" w:ascii="Arial Narrow" w:hAnsi="Arial Narrow"/>
          <w:sz w:val="14"/>
          <w:szCs w:val="14"/>
        </w:rPr>
        <w:t xml:space="preserve"> NURY ESMERALDA RODRÍGUEZ BUITRAGO</w:t>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t>Profesional Universitario de Impuestos</w:t>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r>
    </w:p>
    <w:p>
      <w:pPr>
        <w:pStyle w:val="NoSpacing"/>
        <w:jc w:val="center"/>
        <w:rPr>
          <w:rFonts w:ascii="Arial Narrow" w:hAnsi="Arial Narrow" w:cs="Arial"/>
          <w:color w:val="000000" w:themeColor="text1"/>
          <w:sz w:val="14"/>
          <w:szCs w:val="16"/>
        </w:rPr>
      </w:pPr>
      <w:r>
        <w:rPr>
          <w:rFonts w:cs="Arial" w:ascii="Arial Narrow" w:hAnsi="Arial Narrow"/>
          <w:color w:val="000000" w:themeColor="text1"/>
          <w:sz w:val="14"/>
          <w:szCs w:val="16"/>
        </w:rPr>
      </w:r>
    </w:p>
    <w:p>
      <w:pPr>
        <w:pStyle w:val="Normal"/>
        <w:numPr>
          <w:ilvl w:val="0"/>
          <w:numId w:val="0"/>
        </w:numPr>
        <w:spacing w:lineRule="auto" w:line="240" w:before="0" w:after="0"/>
        <w:ind w:left="0" w:hanging="0"/>
        <w:jc w:val="both"/>
        <w:outlineLvl w:val="0"/>
        <w:rPr>
          <w:rFonts w:ascii="Arial Narrow" w:hAnsi="Arial Narrow" w:cs="Arial"/>
          <w:b/>
          <w:b/>
          <w:sz w:val="14"/>
          <w:szCs w:val="15"/>
        </w:rPr>
      </w:pPr>
      <w:r>
        <w:rPr>
          <w:rFonts w:cs="Arial" w:ascii="Arial Narrow" w:hAnsi="Arial Narrow"/>
          <w:b/>
          <w:sz w:val="14"/>
          <w:szCs w:val="14"/>
        </w:rPr>
        <w:t>Revisión jurídica: SISTEMA SISTEMA</w:t>
      </w:r>
    </w:p>
    <w:p>
      <w:pPr>
        <w:pStyle w:val="NoSpacing"/>
        <w:tabs>
          <w:tab w:val="clear" w:pos="708"/>
          <w:tab w:val="left" w:pos="245" w:leader="none"/>
        </w:tabs>
        <w:rPr>
          <w:rFonts w:ascii="Arial Narrow" w:hAnsi="Arial Narrow"/>
        </w:rPr>
      </w:pPr>
      <w:r>
        <w:rPr/>
      </w:r>
    </w:p>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1134" w:right="1134" w:gutter="0" w:header="397" w:top="1360" w:footer="907" w:bottom="113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imes New Roman">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Verdana">
    <w:charset w:val="01"/>
    <w:family w:val="roman"/>
    <w:pitch w:val="variable"/>
  </w:font>
  <w:font w:name="Arial Narrow">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spacing w:before="0" w:after="0"/>
      <w:rPr>
        <w:sz w:val="22"/>
        <w:szCs w:val="22"/>
      </w:rPr>
    </w:pPr>
    <w:r>
      <w:rPr>
        <w:sz w:val="22"/>
        <w:szCs w:val="22"/>
      </w:rPr>
      <w:t/>
    </w:r>
    <w:r>
      <w:rPr>
        <w:sz w:val="24"/>
        <w:szCs w:val="24"/>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spacing w:before="0" w:after="0"/>
      <w:rPr>
        <w:sz w:val="22"/>
        <w:szCs w:val="22"/>
      </w:rPr>
    </w:pPr>
    <w:r>
      <w:rPr>
        <w:sz w:val="22"/>
        <w:szCs w:val="22"/>
      </w:rPr>
      <w:t/>
    </w:r>
    <w:r>
      <w:rPr>
        <w:sz w:val="24"/>
        <w:szCs w:val="24"/>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decimal"/>
      <w:lvlText w:val="%1"/>
      <w:lvlJc w:val="left"/>
      <w:pPr>
        <w:tabs>
          <w:tab w:val="num" w:pos="432"/>
        </w:tabs>
        <w:ind w:left="432" w:hanging="432"/>
      </w:pPr>
      <w:rPr/>
    </w:lvl>
    <w:lvl w:ilvl="1">
      <w:start w:val="1"/>
      <w:pStyle w:val="Ttulo2"/>
      <w:numFmt w:val="decimal"/>
      <w:lvlText w:val="%1.%2"/>
      <w:lvlJc w:val="left"/>
      <w:pPr>
        <w:tabs>
          <w:tab w:val="num" w:pos="576"/>
        </w:tabs>
        <w:ind w:left="576" w:hanging="576"/>
      </w:pPr>
      <w:rPr/>
    </w:lvl>
    <w:lvl w:ilvl="2">
      <w:start w:val="1"/>
      <w:pStyle w:val="Ttulo3"/>
      <w:numFmt w:val="decimal"/>
      <w:lvlText w:val="%1.%2.%3"/>
      <w:lvlJc w:val="left"/>
      <w:pPr>
        <w:tabs>
          <w:tab w:val="num" w:pos="720"/>
        </w:tabs>
        <w:ind w:left="720" w:hanging="720"/>
      </w:pPr>
      <w:rPr/>
    </w:lvl>
    <w:lvl w:ilvl="3">
      <w:start w:val="1"/>
      <w:pStyle w:val="Ttulo4"/>
      <w:numFmt w:val="decimal"/>
      <w:lvlText w:val="%1.%2.%3.%4"/>
      <w:lvlJc w:val="left"/>
      <w:pPr>
        <w:tabs>
          <w:tab w:val="num" w:pos="864"/>
        </w:tabs>
        <w:ind w:left="864" w:hanging="864"/>
      </w:pPr>
      <w:rPr/>
    </w:lvl>
    <w:lvl w:ilvl="4">
      <w:start w:val="1"/>
      <w:pStyle w:val="Ttulo5"/>
      <w:numFmt w:val="decimal"/>
      <w:lvlText w:val="%1.%2.%3.%4.%5"/>
      <w:lvlJc w:val="left"/>
      <w:pPr>
        <w:tabs>
          <w:tab w:val="num" w:pos="1008"/>
        </w:tabs>
        <w:ind w:left="1008" w:hanging="1008"/>
      </w:pPr>
      <w:rPr/>
    </w:lvl>
    <w:lvl w:ilvl="5">
      <w:start w:val="1"/>
      <w:pStyle w:val="Ttulo6"/>
      <w:numFmt w:val="decimal"/>
      <w:lvlText w:val="%1.%2.%3.%4.%5.%6"/>
      <w:lvlJc w:val="left"/>
      <w:pPr>
        <w:tabs>
          <w:tab w:val="num" w:pos="1152"/>
        </w:tabs>
        <w:ind w:left="1152" w:hanging="1152"/>
      </w:pPr>
      <w:rPr/>
    </w:lvl>
    <w:lvl w:ilvl="6">
      <w:start w:val="1"/>
      <w:pStyle w:val="Ttulo7"/>
      <w:numFmt w:val="decimal"/>
      <w:lvlText w:val="%1.%2.%3.%4.%5.%6.%7"/>
      <w:lvlJc w:val="left"/>
      <w:pPr>
        <w:tabs>
          <w:tab w:val="num" w:pos="1296"/>
        </w:tabs>
        <w:ind w:left="1296" w:hanging="1296"/>
      </w:pPr>
      <w:rPr/>
    </w:lvl>
    <w:lvl w:ilvl="7">
      <w:start w:val="1"/>
      <w:pStyle w:val="Ttulo8"/>
      <w:numFmt w:val="decimal"/>
      <w:lvlText w:val="%1.%2.%3.%4.%5.%6.%7.%8"/>
      <w:lvlJc w:val="left"/>
      <w:pPr>
        <w:tabs>
          <w:tab w:val="num" w:pos="1440"/>
        </w:tabs>
        <w:ind w:left="1440" w:hanging="1440"/>
      </w:pPr>
      <w:rPr/>
    </w:lvl>
    <w:lvl w:ilvl="8">
      <w:start w:val="1"/>
      <w:pStyle w:val="Ttulo9"/>
      <w:numFmt w:val="decimal"/>
      <w:lvlText w:val="%1.%2.%3.%4.%5.%6.%7.%8.%9"/>
      <w:lvlJc w:val="left"/>
      <w:pPr>
        <w:tabs>
          <w:tab w:val="num" w:pos="1584"/>
        </w:tabs>
        <w:ind w:left="1584" w:hanging="1584"/>
      </w:pPr>
      <w:rPr/>
    </w:lvl>
  </w:abstractNum>
  <w:num w:numId="1">
    <w:abstractNumId w:val="1"/>
  </w:num>
</w:numbering>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1"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Ttulo1">
    <w:name w:val="Heading 1"/>
    <w:basedOn w:val="Normal"/>
    <w:next w:val="Normal"/>
    <w:link w:val="Ttulo1Car"/>
    <w:qFormat/>
    <w:locked/>
    <w:rsid w:val="0014131d"/>
    <w:pPr>
      <w:keepNext w:val="true"/>
      <w:numPr>
        <w:ilvl w:val="0"/>
        <w:numId w:val="1"/>
      </w:numPr>
      <w:spacing w:lineRule="auto" w:line="240" w:before="0" w:after="0"/>
      <w:outlineLvl w:val="0"/>
    </w:pPr>
    <w:rPr>
      <w:rFonts w:ascii="Arial" w:hAnsi="Arial" w:eastAsia="Times New Roman" w:cs="Times New Roman"/>
      <w:sz w:val="24"/>
      <w:szCs w:val="20"/>
      <w:lang w:eastAsia="es-ES"/>
    </w:rPr>
  </w:style>
  <w:style w:type="paragraph" w:styleId="Ttulo2">
    <w:name w:val="Heading 2"/>
    <w:basedOn w:val="Normal"/>
    <w:next w:val="Normal"/>
    <w:link w:val="Ttulo2Car"/>
    <w:qFormat/>
    <w:locked/>
    <w:rsid w:val="0014131d"/>
    <w:pPr>
      <w:keepNext w:val="true"/>
      <w:numPr>
        <w:ilvl w:val="1"/>
        <w:numId w:val="1"/>
      </w:numPr>
      <w:spacing w:lineRule="auto" w:line="240" w:before="240" w:after="60"/>
      <w:outlineLvl w:val="1"/>
    </w:pPr>
    <w:rPr>
      <w:rFonts w:ascii="Arial" w:hAnsi="Arial" w:eastAsia="Times New Roman" w:cs="Arial"/>
      <w:b/>
      <w:bCs/>
      <w:i/>
      <w:iCs/>
      <w:sz w:val="28"/>
      <w:szCs w:val="28"/>
      <w:lang w:val="es-ES" w:eastAsia="es-ES"/>
    </w:rPr>
  </w:style>
  <w:style w:type="paragraph" w:styleId="Ttulo3">
    <w:name w:val="Heading 3"/>
    <w:basedOn w:val="Normal"/>
    <w:next w:val="Normal"/>
    <w:link w:val="Ttulo3Car"/>
    <w:qFormat/>
    <w:locked/>
    <w:rsid w:val="0014131d"/>
    <w:pPr>
      <w:keepNext w:val="true"/>
      <w:numPr>
        <w:ilvl w:val="2"/>
        <w:numId w:val="1"/>
      </w:numPr>
      <w:spacing w:lineRule="auto" w:line="240" w:before="240" w:after="60"/>
      <w:outlineLvl w:val="2"/>
    </w:pPr>
    <w:rPr>
      <w:rFonts w:ascii="Arial" w:hAnsi="Arial" w:eastAsia="Times New Roman" w:cs="Arial"/>
      <w:b/>
      <w:bCs/>
      <w:sz w:val="26"/>
      <w:szCs w:val="26"/>
      <w:lang w:val="es-ES" w:eastAsia="es-ES"/>
    </w:rPr>
  </w:style>
  <w:style w:type="paragraph" w:styleId="Ttulo4">
    <w:name w:val="Heading 4"/>
    <w:basedOn w:val="Normal"/>
    <w:next w:val="Normal"/>
    <w:link w:val="Ttulo4Car"/>
    <w:qFormat/>
    <w:locked/>
    <w:rsid w:val="0014131d"/>
    <w:pPr>
      <w:keepNext w:val="true"/>
      <w:numPr>
        <w:ilvl w:val="3"/>
        <w:numId w:val="1"/>
      </w:numPr>
      <w:spacing w:lineRule="auto" w:line="240" w:before="240" w:after="60"/>
      <w:outlineLvl w:val="3"/>
    </w:pPr>
    <w:rPr>
      <w:rFonts w:ascii="Times New Roman" w:hAnsi="Times New Roman" w:eastAsia="Times New Roman" w:cs="Times New Roman"/>
      <w:b/>
      <w:bCs/>
      <w:sz w:val="28"/>
      <w:szCs w:val="28"/>
      <w:lang w:val="es-ES" w:eastAsia="es-ES"/>
    </w:rPr>
  </w:style>
  <w:style w:type="paragraph" w:styleId="Ttulo5">
    <w:name w:val="Heading 5"/>
    <w:basedOn w:val="Normal"/>
    <w:next w:val="Normal"/>
    <w:link w:val="Ttulo5Car"/>
    <w:qFormat/>
    <w:locked/>
    <w:rsid w:val="0014131d"/>
    <w:pPr>
      <w:numPr>
        <w:ilvl w:val="4"/>
        <w:numId w:val="1"/>
      </w:numPr>
      <w:spacing w:lineRule="auto" w:line="240" w:before="240" w:after="60"/>
      <w:outlineLvl w:val="4"/>
    </w:pPr>
    <w:rPr>
      <w:rFonts w:ascii="Times New Roman" w:hAnsi="Times New Roman" w:eastAsia="Times New Roman" w:cs="Times New Roman"/>
      <w:b/>
      <w:bCs/>
      <w:i/>
      <w:iCs/>
      <w:sz w:val="26"/>
      <w:szCs w:val="26"/>
      <w:lang w:val="es-ES" w:eastAsia="es-ES"/>
    </w:rPr>
  </w:style>
  <w:style w:type="paragraph" w:styleId="Ttulo6">
    <w:name w:val="Heading 6"/>
    <w:basedOn w:val="Normal"/>
    <w:next w:val="Normal"/>
    <w:link w:val="Ttulo6Car"/>
    <w:qFormat/>
    <w:locked/>
    <w:rsid w:val="0014131d"/>
    <w:pPr>
      <w:numPr>
        <w:ilvl w:val="5"/>
        <w:numId w:val="1"/>
      </w:numPr>
      <w:spacing w:lineRule="auto" w:line="240" w:before="240" w:after="60"/>
      <w:outlineLvl w:val="5"/>
    </w:pPr>
    <w:rPr>
      <w:rFonts w:ascii="Times New Roman" w:hAnsi="Times New Roman" w:eastAsia="Times New Roman" w:cs="Times New Roman"/>
      <w:b/>
      <w:bCs/>
      <w:lang w:val="es-ES" w:eastAsia="es-ES"/>
    </w:rPr>
  </w:style>
  <w:style w:type="paragraph" w:styleId="Ttulo7">
    <w:name w:val="Heading 7"/>
    <w:basedOn w:val="Normal"/>
    <w:next w:val="Normal"/>
    <w:link w:val="Ttulo7Car"/>
    <w:qFormat/>
    <w:locked/>
    <w:rsid w:val="0014131d"/>
    <w:pPr>
      <w:numPr>
        <w:ilvl w:val="6"/>
        <w:numId w:val="1"/>
      </w:numPr>
      <w:spacing w:lineRule="auto" w:line="240" w:before="240" w:after="60"/>
      <w:outlineLvl w:val="6"/>
    </w:pPr>
    <w:rPr>
      <w:rFonts w:ascii="Times New Roman" w:hAnsi="Times New Roman" w:eastAsia="Times New Roman" w:cs="Times New Roman"/>
      <w:sz w:val="24"/>
      <w:szCs w:val="24"/>
      <w:lang w:val="es-ES" w:eastAsia="es-ES"/>
    </w:rPr>
  </w:style>
  <w:style w:type="paragraph" w:styleId="Ttulo8">
    <w:name w:val="Heading 8"/>
    <w:basedOn w:val="Normal"/>
    <w:next w:val="Normal"/>
    <w:link w:val="Ttulo8Car"/>
    <w:qFormat/>
    <w:locked/>
    <w:rsid w:val="0014131d"/>
    <w:pPr>
      <w:numPr>
        <w:ilvl w:val="7"/>
        <w:numId w:val="1"/>
      </w:numPr>
      <w:spacing w:lineRule="auto" w:line="240" w:before="240" w:after="60"/>
      <w:outlineLvl w:val="7"/>
    </w:pPr>
    <w:rPr>
      <w:rFonts w:ascii="Times New Roman" w:hAnsi="Times New Roman" w:eastAsia="Times New Roman" w:cs="Times New Roman"/>
      <w:i/>
      <w:iCs/>
      <w:sz w:val="24"/>
      <w:szCs w:val="24"/>
      <w:lang w:val="es-ES" w:eastAsia="es-ES"/>
    </w:rPr>
  </w:style>
  <w:style w:type="paragraph" w:styleId="Ttulo9">
    <w:name w:val="Heading 9"/>
    <w:basedOn w:val="Normal"/>
    <w:next w:val="Normal"/>
    <w:link w:val="Ttulo9Car"/>
    <w:qFormat/>
    <w:locked/>
    <w:rsid w:val="0014131d"/>
    <w:pPr>
      <w:numPr>
        <w:ilvl w:val="8"/>
        <w:numId w:val="1"/>
      </w:numPr>
      <w:spacing w:lineRule="auto" w:line="240" w:before="240" w:after="60"/>
      <w:outlineLvl w:val="8"/>
    </w:pPr>
    <w:rPr>
      <w:rFonts w:ascii="Arial" w:hAnsi="Arial" w:eastAsia="Times New Roman" w:cs="Arial"/>
      <w:lang w:val="es-ES" w:eastAsia="es-ES"/>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locked/>
    <w:rsid w:val="00236d23"/>
    <w:rPr>
      <w:sz w:val="22"/>
      <w:szCs w:val="22"/>
      <w:lang w:eastAsia="en-US"/>
    </w:rPr>
  </w:style>
  <w:style w:type="character" w:styleId="PiedepginaCar" w:customStyle="1">
    <w:name w:val="Pie de página Ca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EnlacedeInternet">
    <w:name w:val="Enlace de Internet"/>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Destacado">
    <w:name w:val="Destacado"/>
    <w:uiPriority w:val="99"/>
    <w:qFormat/>
    <w:rsid w:val="00652318"/>
    <w:rPr>
      <w:i/>
      <w:iCs/>
    </w:rPr>
  </w:style>
  <w:style w:type="character" w:styleId="TtuloCar" w:customStyle="1">
    <w:name w:val="Título Car"/>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uiPriority w:val="99"/>
    <w:semiHidden/>
    <w:qFormat/>
    <w:rsid w:val="00332cac"/>
    <w:rPr>
      <w:rFonts w:cs="Calibri"/>
      <w:lang w:eastAsia="en-US"/>
    </w:rPr>
  </w:style>
  <w:style w:type="character" w:styleId="Caracteresdenotaalpie">
    <w:name w:val="Caracteres de nota al pie"/>
    <w:basedOn w:val="DefaultParagraphFont"/>
    <w:uiPriority w:val="99"/>
    <w:semiHidden/>
    <w:unhideWhenUsed/>
    <w:qFormat/>
    <w:rsid w:val="00332cac"/>
    <w:rPr>
      <w:vertAlign w:val="superscript"/>
    </w:rPr>
  </w:style>
  <w:style w:type="character" w:styleId="Ancladenotaalpie">
    <w:name w:val="Ancla de nota al pie"/>
    <w:rPr>
      <w:vertAlign w:val="superscript"/>
    </w:rPr>
  </w:style>
  <w:style w:type="character" w:styleId="Ttulo1Car" w:customStyle="1">
    <w:name w:val="Título 1 Car"/>
    <w:basedOn w:val="DefaultParagraphFont"/>
    <w:qFormat/>
    <w:rsid w:val="0014131d"/>
    <w:rPr>
      <w:rFonts w:ascii="Arial" w:hAnsi="Arial" w:eastAsia="Times New Roman"/>
      <w:sz w:val="24"/>
      <w:lang w:eastAsia="es-ES"/>
    </w:rPr>
  </w:style>
  <w:style w:type="character" w:styleId="Ttulo2Car" w:customStyle="1">
    <w:name w:val="Título 2 Car"/>
    <w:basedOn w:val="DefaultParagraphFont"/>
    <w:qFormat/>
    <w:rsid w:val="0014131d"/>
    <w:rPr>
      <w:rFonts w:ascii="Arial" w:hAnsi="Arial" w:eastAsia="Times New Roman" w:cs="Arial"/>
      <w:b/>
      <w:bCs/>
      <w:i/>
      <w:iCs/>
      <w:sz w:val="28"/>
      <w:szCs w:val="28"/>
      <w:lang w:val="es-ES" w:eastAsia="es-ES"/>
    </w:rPr>
  </w:style>
  <w:style w:type="character" w:styleId="Ttulo3Car" w:customStyle="1">
    <w:name w:val="Título 3 Car"/>
    <w:basedOn w:val="DefaultParagraphFont"/>
    <w:qFormat/>
    <w:rsid w:val="0014131d"/>
    <w:rPr>
      <w:rFonts w:ascii="Arial" w:hAnsi="Arial" w:eastAsia="Times New Roman" w:cs="Arial"/>
      <w:b/>
      <w:bCs/>
      <w:sz w:val="26"/>
      <w:szCs w:val="26"/>
      <w:lang w:val="es-ES" w:eastAsia="es-ES"/>
    </w:rPr>
  </w:style>
  <w:style w:type="character" w:styleId="Ttulo4Car" w:customStyle="1">
    <w:name w:val="Título 4 Car"/>
    <w:basedOn w:val="DefaultParagraphFont"/>
    <w:qFormat/>
    <w:rsid w:val="0014131d"/>
    <w:rPr>
      <w:rFonts w:ascii="Times New Roman" w:hAnsi="Times New Roman" w:eastAsia="Times New Roman"/>
      <w:b/>
      <w:bCs/>
      <w:sz w:val="28"/>
      <w:szCs w:val="28"/>
      <w:lang w:val="es-ES" w:eastAsia="es-ES"/>
    </w:rPr>
  </w:style>
  <w:style w:type="character" w:styleId="Ttulo5Car" w:customStyle="1">
    <w:name w:val="Título 5 Car"/>
    <w:basedOn w:val="DefaultParagraphFont"/>
    <w:qFormat/>
    <w:rsid w:val="0014131d"/>
    <w:rPr>
      <w:rFonts w:ascii="Times New Roman" w:hAnsi="Times New Roman" w:eastAsia="Times New Roman"/>
      <w:b/>
      <w:bCs/>
      <w:i/>
      <w:iCs/>
      <w:sz w:val="26"/>
      <w:szCs w:val="26"/>
      <w:lang w:val="es-ES" w:eastAsia="es-ES"/>
    </w:rPr>
  </w:style>
  <w:style w:type="character" w:styleId="Ttulo6Car" w:customStyle="1">
    <w:name w:val="Título 6 Car"/>
    <w:basedOn w:val="DefaultParagraphFont"/>
    <w:qFormat/>
    <w:rsid w:val="0014131d"/>
    <w:rPr>
      <w:rFonts w:ascii="Times New Roman" w:hAnsi="Times New Roman" w:eastAsia="Times New Roman"/>
      <w:b/>
      <w:bCs/>
      <w:sz w:val="22"/>
      <w:szCs w:val="22"/>
      <w:lang w:val="es-ES" w:eastAsia="es-ES"/>
    </w:rPr>
  </w:style>
  <w:style w:type="character" w:styleId="Ttulo7Car" w:customStyle="1">
    <w:name w:val="Título 7 Car"/>
    <w:basedOn w:val="DefaultParagraphFont"/>
    <w:qFormat/>
    <w:rsid w:val="0014131d"/>
    <w:rPr>
      <w:rFonts w:ascii="Times New Roman" w:hAnsi="Times New Roman" w:eastAsia="Times New Roman"/>
      <w:sz w:val="24"/>
      <w:szCs w:val="24"/>
      <w:lang w:val="es-ES" w:eastAsia="es-ES"/>
    </w:rPr>
  </w:style>
  <w:style w:type="character" w:styleId="Ttulo8Car" w:customStyle="1">
    <w:name w:val="Título 8 Car"/>
    <w:basedOn w:val="DefaultParagraphFont"/>
    <w:qFormat/>
    <w:rsid w:val="0014131d"/>
    <w:rPr>
      <w:rFonts w:ascii="Times New Roman" w:hAnsi="Times New Roman" w:eastAsia="Times New Roman"/>
      <w:i/>
      <w:iCs/>
      <w:sz w:val="24"/>
      <w:szCs w:val="24"/>
      <w:lang w:val="es-ES" w:eastAsia="es-ES"/>
    </w:rPr>
  </w:style>
  <w:style w:type="character" w:styleId="Ttulo9Car" w:customStyle="1">
    <w:name w:val="Título 9 Car"/>
    <w:basedOn w:val="DefaultParagraphFont"/>
    <w:qFormat/>
    <w:rsid w:val="0014131d"/>
    <w:rPr>
      <w:rFonts w:ascii="Arial" w:hAnsi="Arial" w:eastAsia="Times New Roman" w:cs="Arial"/>
      <w:sz w:val="22"/>
      <w:szCs w:val="22"/>
      <w:lang w:val="es-ES" w:eastAsia="es-ES"/>
    </w:rPr>
  </w:style>
  <w:style w:type="character" w:styleId="SinespaciadoCar" w:customStyle="1">
    <w:name w:val="Sin espaciado Car"/>
    <w:basedOn w:val="DefaultParagraphFont"/>
    <w:link w:val="NoSpacing"/>
    <w:uiPriority w:val="1"/>
    <w:qFormat/>
    <w:locked/>
    <w:rsid w:val="004726a5"/>
    <w:rPr>
      <w:rFonts w:cs="Calibri"/>
      <w:sz w:val="22"/>
      <w:szCs w:val="22"/>
      <w:lang w:eastAsia="en-US"/>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ypie">
    <w:name w:val="Cabecera y pie"/>
    <w:basedOn w:val="Normal"/>
    <w:qFormat/>
    <w:pPr/>
    <w:rPr/>
  </w:style>
  <w:style w:type="paragraph" w:styleId="Cabecera">
    <w:name w:val="Header"/>
    <w:basedOn w:val="Normal"/>
    <w:link w:val="EncabezadoCar"/>
    <w:uiPriority w:val="99"/>
    <w:locked/>
    <w:rsid w:val="00236d23"/>
    <w:pPr>
      <w:tabs>
        <w:tab w:val="clear" w:pos="708"/>
        <w:tab w:val="center" w:pos="4419" w:leader="none"/>
        <w:tab w:val="right" w:pos="8838" w:leader="none"/>
      </w:tabs>
    </w:pPr>
    <w:rPr/>
  </w:style>
  <w:style w:type="paragraph" w:styleId="Piedepgina">
    <w:name w:val="Footer"/>
    <w:basedOn w:val="Normal"/>
    <w:link w:val="PiedepginaCar"/>
    <w:uiPriority w:val="99"/>
    <w:locked/>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tulogeneral">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Notaalpie">
    <w:name w:val="Footnote Text"/>
    <w:basedOn w:val="Normal"/>
    <w:link w:val="TextonotapieCar"/>
    <w:uiPriority w:val="99"/>
    <w:semiHidden/>
    <w:unhideWhenUsed/>
    <w:rsid w:val="00332cac"/>
    <w:pPr>
      <w:spacing w:lineRule="auto" w:line="240" w:before="0" w:after="0"/>
    </w:pPr>
    <w:rPr>
      <w:sz w:val="20"/>
      <w:szCs w:val="20"/>
    </w:rPr>
  </w:style>
  <w:style w:type="paragraph" w:styleId="NoSpacing">
    <w:name w:val="No Spacing"/>
    <w:link w:val="SinespaciadoCar"/>
    <w:uiPriority w:val="1"/>
    <w:qFormat/>
    <w:rsid w:val="00f25d50"/>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decuadrcula1clara">
    <w:name w:val="Grid Table 1 Light"/>
    <w:basedOn w:val="Tablanormal"/>
    <w:uiPriority w:val="46"/>
    <w:rsid w:val="00fa6f40"/>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brocoactivo@aguazul-casanare.gov.co"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1D1AB-C4B3-49DF-B6F4-64935C263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Application>LibreOffice/7.3.7.2$Linux_X86_64 LibreOffice_project/30$Build-2</Application>
  <AppVersion>15.0000</AppVersion>
  <Pages>2</Pages>
  <Words>514</Words>
  <Characters>3177</Characters>
  <CharactersWithSpaces>3812</CharactersWithSpaces>
  <Paragraphs>50</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2024-06-27T13:43:00Z</dcterms:created>
  <dc:creator>DENIS</dc:creator>
  <dc:description/>
  <dc:language>es-CO</dc:language>
  <cp:lastModifiedBy/>
  <cp:lastPrinted>2022-11-09T20:05:00Z</cp:lastPrinted>
  <dcterms:modified xsi:type="dcterms:W3CDTF">2024-07-28T17:42:19Z</dcterms:modified>
  <cp:revision>611</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