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2024-566</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2024-06-01</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2024-566</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2024-996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REBECA DIAZ SANCHEZ</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21208063</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010000670006000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2020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K 17 11 39 BR CENTRO</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2020, la Secretaría de Hacienda apertura el expediente No. 5555, expidiéndose la  liquidación oficial No. 44444 de fecha 2024-06-01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REBECA DIAZ SANCHEZ</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21208063</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010000670006000, ubicado en la K 17 11 39 BR CENTRO.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44444 de fecha 2024-06-01, de conformidad con lo dispuesto en el parágrafo del artículo 32 del Acuerdo 020 de 2016, modificado por el artículo primero del Acuerdo 012 del 2017, quedando debidamente ejecutoriada la citada  liquidación oficial, el día 2024-08-15.</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5555 de fecha 2024-08-15, se dio por concluida la etapa de fiscalización y determinación del impuesto predial unificado, correspondiente a la vigencia fiscal 2020 del (los) contribuyente(s) REBECA DIAZ SANCHEZ identificada (os) con cédula de ciudadanía No 21208063, y por el predio identificado con el código catastral No. 010000670006000, ubicado en la K 17 11 39 BR CENTRO,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2024-996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REBECA DIAZ SANCHEZ</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44444 de fecha 2024-06-01</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2020</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