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140.33.02.2022-0001 </w:t>
      </w:r>
    </w:p>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0001</w:t>
      </w:r>
    </w:p>
    <w:p>
      <w:pPr>
        <w:pStyle w:val="Normal1"/>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2024-05-22</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PT-2024-000001</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2019</w:t>
        <w:tab/>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PABLO ROJAS RAMOS</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1105469</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CODIGO CATASTRAL          :                                070000030004000</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K 3 1 175 SAN BENITO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TELÉFONO </w:t>
        <w:tab/>
        <w:tab/>
        <w:t>:</w:t>
        <w:tab/>
        <w:tab/>
        <w:t>${telefono}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EMAIL                                    :                               ${email}</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Normal1"/>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PABLO ROJAS RAMOS </w:t>
      </w:r>
      <w:r>
        <w:rPr>
          <w:rFonts w:eastAsia="Arial Narrow" w:cs="Arial Narrow" w:ascii="Arial Narrow" w:hAnsi="Arial Narrow"/>
          <w:sz w:val="20"/>
          <w:szCs w:val="20"/>
        </w:rPr>
        <w:t>con CC o NIT No.</w:t>
      </w:r>
      <w:r>
        <w:rPr>
          <w:rFonts w:eastAsia="Arial Narrow" w:cs="Arial Narrow" w:ascii="Arial Narrow" w:hAnsi="Arial Narrow"/>
          <w:b/>
          <w:sz w:val="20"/>
          <w:szCs w:val="20"/>
        </w:rPr>
        <w:t>1105469</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5" w:type="dxa"/>
        <w:jc w:val="center"/>
        <w:tblInd w:w="0" w:type="dxa"/>
        <w:tblLayout w:type="fixed"/>
        <w:tblCellMar>
          <w:top w:w="0" w:type="dxa"/>
          <w:left w:w="108" w:type="dxa"/>
          <w:bottom w:w="0" w:type="dxa"/>
          <w:right w:w="108" w:type="dxa"/>
        </w:tblCellMar>
        <w:tblLook w:val="0000"/>
      </w:tblPr>
      <w:tblGrid>
        <w:gridCol w:w="1216"/>
        <w:gridCol w:w="369"/>
        <w:gridCol w:w="848"/>
        <w:gridCol w:w="188"/>
        <w:gridCol w:w="1029"/>
        <w:gridCol w:w="3"/>
        <w:gridCol w:w="1213"/>
        <w:gridCol w:w="607"/>
        <w:gridCol w:w="610"/>
        <w:gridCol w:w="121"/>
        <w:gridCol w:w="1096"/>
        <w:gridCol w:w="181"/>
        <w:gridCol w:w="881"/>
        <w:gridCol w:w="155"/>
        <w:gridCol w:w="1216"/>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17"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«ACT1»</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2013</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sz w:val="14"/>
                <w:szCs w:val="14"/>
              </w:rPr>
            </w:pPr>
            <w:r>
              <w:rPr>
                <w:rFonts w:eastAsia="Arial Narrow" w:cs="Arial Narrow" w:ascii="Arial Narrow" w:hAnsi="Arial Narrow"/>
                <w:sz w:val="14"/>
                <w:szCs w:val="14"/>
              </w:rPr>
              <w:t>«VALOR_acto_1»</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«VALOR_acto_1»</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«ACT_2»</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2014</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«VALOR_acto_2»</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«VALOR_acto_2»</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«ACT_3»</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2015</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«VALOR__acto_3»</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sz w:val="14"/>
                <w:szCs w:val="14"/>
              </w:rPr>
            </w:pPr>
            <w:r>
              <w:rPr>
                <w:sz w:val="14"/>
                <w:szCs w:val="14"/>
              </w:rPr>
              <w:t>«VALOR__acto_3»</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«ACT4»</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r>
      <w:tr>
        <w:trPr>
          <w:trHeight w:val="20"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«ACT5»</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2017</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r>
      <w:tr>
        <w:trPr>
          <w:trHeight w:val="226" w:hRule="atLeast"/>
        </w:trPr>
        <w:tc>
          <w:tcPr>
            <w:tcW w:w="1585"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6"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«ACT6»</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2018</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r>
      <w:tr>
        <w:trPr>
          <w:trHeight w:val="20" w:hRule="atLeast"/>
        </w:trPr>
        <w:tc>
          <w:tcPr>
            <w:tcW w:w="7481" w:type="dxa"/>
            <w:gridSpan w:val="12"/>
            <w:tcBorders>
              <w:top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7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color w:val="000000"/>
                <w:sz w:val="14"/>
                <w:szCs w:val="14"/>
              </w:rPr>
            </w:pPr>
            <w:r>
              <w:rPr>
                <w:color w:val="000000"/>
                <w:sz w:val="14"/>
                <w:szCs w:val="14"/>
              </w:rPr>
              <w:t>«total_obligacion_»</w:t>
            </w:r>
          </w:p>
        </w:tc>
      </w:tr>
    </w:tbl>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heading=h.gjdgxs"/>
      <w:bookmarkStart w:id="1" w:name="_heading=h.gjdgxs"/>
      <w:bookmarkEnd w:id="1"/>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PABLO ROJAS RAMOS</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1105469</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229300.00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229300.00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Normal1"/>
        <w:keepNext w:val="false"/>
        <w:keepLines w:val="false"/>
        <w:pageBreakBefore w:val="false"/>
        <w:widowControl/>
        <w:pBdr/>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Normal1"/>
        <w:keepNext w:val="false"/>
        <w:keepLines w:val="false"/>
        <w:pageBreakBefore w:val="false"/>
        <w:widowControl/>
        <w:pBdr/>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Normal1"/>
        <w:keepNext w:val="false"/>
        <w:keepLines w:val="false"/>
        <w:pageBreakBefore w:val="false"/>
        <w:widowControl/>
        <w:pBdr/>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2"/>
                  <a:srcRect l="80252" t="0" r="0" b="0"/>
                  <a:stretch>
                    <a:fillRect/>
                  </a:stretch>
                </pic:blipFill>
                <pic:spPr bwMode="auto">
                  <a:xfrm>
                    <a:off x="0" y="0"/>
                    <a:ext cx="1033145" cy="678815"/>
                  </a:xfrm>
                  <a:prstGeom prst="rect">
                    <a:avLst/>
                  </a:prstGeom>
                </pic:spPr>
              </pic:pic>
            </a:graphicData>
          </a:graphic>
        </wp:inline>
      </w:drawing>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tbl>
    <w:tblPr>
      <w:tblStyle w:val="Table2"/>
      <w:tblW w:w="9356" w:type="dxa"/>
      <w:jc w:val="left"/>
      <w:tblInd w:w="-111" w:type="dxa"/>
      <w:tblLayout w:type="fixed"/>
      <w:tblCellMar>
        <w:top w:w="0" w:type="dxa"/>
        <w:left w:w="108" w:type="dxa"/>
        <w:bottom w:w="0" w:type="dxa"/>
        <w:right w:w="108" w:type="dxa"/>
      </w:tblCellMar>
      <w:tblLook w:val="0400"/>
    </w:tblPr>
    <w:tblGrid>
      <w:gridCol w:w="1843"/>
      <w:gridCol w:w="3290"/>
      <w:gridCol w:w="2664"/>
      <w:gridCol w:w="1558"/>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114300" distR="114300" simplePos="0" locked="0" layoutInCell="1" allowOverlap="1" relativeHeight="13">
                <wp:simplePos x="0" y="0"/>
                <wp:positionH relativeFrom="column">
                  <wp:posOffset>-67310</wp:posOffset>
                </wp:positionH>
                <wp:positionV relativeFrom="paragraph">
                  <wp:posOffset>175895</wp:posOffset>
                </wp:positionV>
                <wp:extent cx="1126490" cy="291465"/>
                <wp:effectExtent l="0" t="0" r="0" b="0"/>
                <wp:wrapTopAndBottom/>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4">
                <wp:simplePos x="0" y="0"/>
                <wp:positionH relativeFrom="column">
                  <wp:posOffset>95885</wp:posOffset>
                </wp:positionH>
                <wp:positionV relativeFrom="paragraph">
                  <wp:posOffset>11430</wp:posOffset>
                </wp:positionV>
                <wp:extent cx="631190" cy="587375"/>
                <wp:effectExtent l="0" t="0" r="0" b="0"/>
                <wp:wrapNone/>
                <wp:docPr id="2"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Normal1"/>
      <w:keepNext w:val="false"/>
      <w:keepLines w:val="false"/>
      <w:pageBreakBefore w:val="false"/>
      <w:widowControl/>
      <w:pBdr/>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012d91"/>
    <w:pPr>
      <w:widowControl/>
      <w:bidi w:val="0"/>
      <w:spacing w:lineRule="auto" w:line="276" w:before="0" w:after="200"/>
      <w:jc w:val="left"/>
    </w:pPr>
    <w:rPr>
      <w:rFonts w:cs="Calibri" w:ascii="Calibri" w:hAnsi="Calibri" w:eastAsia="Calibri"/>
      <w:color w:val="auto"/>
      <w:kern w:val="0"/>
      <w:sz w:val="22"/>
      <w:szCs w:val="22"/>
      <w:lang w:eastAsia="en-US" w:val="es-ES" w:bidi="hi-IN"/>
    </w:rPr>
  </w:style>
  <w:style w:type="paragraph" w:styleId="Ttulo1">
    <w:name w:val="Heading 1"/>
    <w:basedOn w:val="Normal1"/>
    <w:next w:val="Normal1"/>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Normal1"/>
    <w:next w:val="Normal1"/>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Normal1"/>
    <w:link w:val="EncabezadoCar"/>
    <w:uiPriority w:val="99"/>
    <w:rsid w:val="00236d23"/>
    <w:pPr>
      <w:tabs>
        <w:tab w:val="clear" w:pos="720"/>
        <w:tab w:val="center" w:pos="4419" w:leader="none"/>
        <w:tab w:val="right" w:pos="8838" w:leader="none"/>
      </w:tabs>
    </w:pPr>
    <w:rPr/>
  </w:style>
  <w:style w:type="paragraph" w:styleId="Piedepgina">
    <w:name w:val="Footer"/>
    <w:basedOn w:val="Normal1"/>
    <w:link w:val="PiedepginaCar"/>
    <w:uiPriority w:val="99"/>
    <w:rsid w:val="00236d23"/>
    <w:pPr>
      <w:tabs>
        <w:tab w:val="clear" w:pos="720"/>
        <w:tab w:val="center" w:pos="4419" w:leader="none"/>
        <w:tab w:val="right" w:pos="8838" w:leader="none"/>
      </w:tabs>
    </w:pPr>
    <w:rPr/>
  </w:style>
  <w:style w:type="paragraph" w:styleId="BalloonText">
    <w:name w:val="Balloon Text"/>
    <w:basedOn w:val="Normal1"/>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1"/>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1"/>
    <w:next w:val="Normal1"/>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1"/>
    <w:link w:val="Textoindependiente3Car"/>
    <w:uiPriority w:val="99"/>
    <w:qFormat/>
    <w:rsid w:val="00f47c92"/>
    <w:pPr>
      <w:spacing w:before="0" w:after="120"/>
    </w:pPr>
    <w:rPr>
      <w:sz w:val="16"/>
      <w:szCs w:val="16"/>
    </w:rPr>
  </w:style>
  <w:style w:type="paragraph" w:styleId="BodyText2">
    <w:name w:val="Body Text 2"/>
    <w:basedOn w:val="Normal1"/>
    <w:link w:val="Textoindependiente2Car"/>
    <w:uiPriority w:val="99"/>
    <w:qFormat/>
    <w:rsid w:val="00023938"/>
    <w:pPr>
      <w:spacing w:lineRule="auto" w:line="480" w:before="0" w:after="120"/>
    </w:pPr>
    <w:rPr/>
  </w:style>
  <w:style w:type="paragraph" w:styleId="ListParagraph">
    <w:name w:val="List Paragraph"/>
    <w:basedOn w:val="Normal1"/>
    <w:uiPriority w:val="34"/>
    <w:qFormat/>
    <w:rsid w:val="007f1693"/>
    <w:pPr>
      <w:ind w:left="708" w:hanging="0"/>
    </w:pPr>
    <w:rPr/>
  </w:style>
  <w:style w:type="paragraph" w:styleId="CarCar1Car" w:customStyle="1">
    <w:name w:val="Car Car1 Car"/>
    <w:basedOn w:val="Normal1"/>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bidi w:val="0"/>
      <w:spacing w:lineRule="auto" w:line="276" w:before="0" w:after="200"/>
      <w:jc w:val="left"/>
    </w:pPr>
    <w:rPr>
      <w:rFonts w:ascii="Arial" w:hAnsi="Arial" w:cs="Arial" w:eastAsia="Calibri"/>
      <w:color w:val="000000"/>
      <w:kern w:val="0"/>
      <w:sz w:val="24"/>
      <w:szCs w:val="24"/>
      <w:lang w:val="es-ES"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1"/>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bidi w:val="0"/>
      <w:spacing w:lineRule="auto" w:line="276" w:before="0" w:after="200"/>
      <w:jc w:val="left"/>
    </w:pPr>
    <w:rPr>
      <w:rFonts w:cs="Calibri" w:ascii="Calibri" w:hAnsi="Calibri" w:eastAsia="Calibri"/>
      <w:color w:val="auto"/>
      <w:kern w:val="0"/>
      <w:sz w:val="22"/>
      <w:szCs w:val="22"/>
      <w:lang w:eastAsia="en-US" w:val="es-ES"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Y/PFxVjkGEhK31dKtew37ob6Q==">CgMxLjAyCGguZ2pkZ3hzOAByITEtZXJSVzgwc3pHcEVQOUxDVHYtMWkyVENiMEg0WkY1Xw==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3</Pages>
  <Words>814</Words>
  <Characters>4766</Characters>
  <CharactersWithSpaces>5954</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2021-09-02T19:30:00Z</dcterms:created>
  <dc:creator>DENIS</dc:creator>
  <dc:description/>
  <dc:language>es-CO</dc:language>
  <cp:lastModifiedBy/>
  <dcterms:modified xsi:type="dcterms:W3CDTF">2024-05-10T16:55:42Z</dcterms:modified>
  <cp:revision>1</cp:revision>
  <dc:subject/>
  <dc:title/>
</cp:coreProperties>
</file>