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140.33.02.2022-0003 </w:t>
      </w:r>
    </w:p>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0003</w:t>
      </w:r>
    </w:p>
    <w:p>
      <w:pPr>
        <w:pStyle w:val="LOnormal"/>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2024-05-27</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PT-2024-000001</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2019, 2020</w:t>
        <w:tab/>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 xml:space="preserve">CONTRIBUYENTE </w:t>
        <w:tab/>
        <w:t>:</w:t>
        <w:tab/>
        <w:tab/>
      </w:r>
      <w:r>
        <w:rPr>
          <w:rFonts w:eastAsia="Arial Narrow" w:cs="Arial Narrow" w:ascii="Arial Narrow" w:hAnsi="Arial Narrow"/>
          <w:b/>
          <w:sz w:val="20"/>
          <w:szCs w:val="20"/>
        </w:rPr>
        <w:t>PABLO ROJAS RAMOS</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1105469</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PREDIAL UNIFICADO IPU</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CODIGO CATASTRAL          :                                070000030004000</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K 3 1 175 SAN BENITO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CIUDAD </w:t>
        <w:tab/>
        <w:tab/>
        <w:tab/>
        <w:t>:</w:t>
        <w:tab/>
        <w:tab/>
        <w:t>AGUAZUL</w:t>
      </w:r>
    </w:p>
    <w:p>
      <w:pPr>
        <w:pStyle w:val="LOnormal"/>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PABLO ROJAS RAMOS </w:t>
      </w:r>
      <w:r>
        <w:rPr>
          <w:rFonts w:eastAsia="Arial Narrow" w:cs="Arial Narrow" w:ascii="Arial Narrow" w:hAnsi="Arial Narrow"/>
          <w:sz w:val="20"/>
          <w:szCs w:val="20"/>
        </w:rPr>
        <w:t>con CC o NIT No.</w:t>
      </w:r>
      <w:r>
        <w:rPr>
          <w:rFonts w:eastAsia="Arial Narrow" w:cs="Arial Narrow" w:ascii="Arial Narrow" w:hAnsi="Arial Narrow"/>
          <w:b/>
          <w:sz w:val="20"/>
          <w:szCs w:val="20"/>
        </w:rPr>
        <w:t>1105469</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1"/>
        <w:tblW w:w="9735" w:type="dxa"/>
        <w:jc w:val="center"/>
        <w:tblInd w:w="0" w:type="dxa"/>
        <w:tblLayout w:type="fixed"/>
        <w:tblCellMar>
          <w:top w:w="0" w:type="dxa"/>
          <w:left w:w="108" w:type="dxa"/>
          <w:bottom w:w="0" w:type="dxa"/>
          <w:right w:w="108" w:type="dxa"/>
        </w:tblCellMar>
        <w:tblLook w:val="0000"/>
      </w:tblPr>
      <w:tblGrid>
        <w:gridCol w:w="1216"/>
        <w:gridCol w:w="368"/>
        <w:gridCol w:w="849"/>
        <w:gridCol w:w="188"/>
        <w:gridCol w:w="1029"/>
        <w:gridCol w:w="3"/>
        <w:gridCol w:w="1213"/>
        <w:gridCol w:w="607"/>
        <w:gridCol w:w="611"/>
        <w:gridCol w:w="121"/>
        <w:gridCol w:w="1096"/>
        <w:gridCol w:w="181"/>
        <w:gridCol w:w="881"/>
        <w:gridCol w:w="156"/>
        <w:gridCol w:w="1214"/>
      </w:tblGrid>
      <w:tr>
        <w:trPr>
          <w:trHeight w:val="20" w:hRule="atLeast"/>
        </w:trPr>
        <w:tc>
          <w:tcPr>
            <w:tcW w:w="1216" w:type="dxa"/>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1216"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218"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1218" w:type="dxa"/>
            <w:gridSpan w:val="3"/>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SANCIÓN</w:t>
            </w:r>
          </w:p>
        </w:tc>
        <w:tc>
          <w:tcPr>
            <w:tcW w:w="1214" w:type="dxa"/>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«ACT1»</w:t>
            </w:r>
          </w:p>
        </w:tc>
        <w:tc>
          <w:tcPr>
            <w:tcW w:w="10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2013</w:t>
            </w:r>
          </w:p>
        </w:tc>
        <w:tc>
          <w:tcPr>
            <w:tcW w:w="1277"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pacing w:lineRule="auto" w:line="240" w:before="0" w:after="0"/>
              <w:jc w:val="center"/>
              <w:rPr>
                <w:sz w:val="14"/>
                <w:szCs w:val="14"/>
              </w:rPr>
            </w:pPr>
            <w:r>
              <w:rPr>
                <w:rFonts w:eastAsia="Arial Narrow" w:cs="Arial Narrow" w:ascii="Arial Narrow" w:hAnsi="Arial Narrow"/>
                <w:sz w:val="14"/>
                <w:szCs w:val="14"/>
              </w:rPr>
              <w:t>«VALOR_acto_1»</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«VALOR_acto_1»</w:t>
            </w:r>
          </w:p>
        </w:tc>
      </w:tr>
      <w:tr>
        <w:trPr>
          <w:trHeight w:val="20"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«ACT_2»</w:t>
            </w:r>
          </w:p>
        </w:tc>
        <w:tc>
          <w:tcPr>
            <w:tcW w:w="10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2014</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sz w:val="14"/>
                <w:szCs w:val="14"/>
              </w:rPr>
              <w:t>«VALOR_acto_2»</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sz w:val="14"/>
                <w:szCs w:val="14"/>
              </w:rPr>
              <w:t>«VALOR_acto_2»</w:t>
            </w:r>
          </w:p>
        </w:tc>
      </w:tr>
      <w:tr>
        <w:trPr>
          <w:trHeight w:val="20"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«ACT_3»</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2015</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sz w:val="14"/>
                <w:szCs w:val="14"/>
              </w:rPr>
              <w:t>«VALOR__acto_3»</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sz w:val="14"/>
                <w:szCs w:val="14"/>
              </w:rPr>
              <w:t>«VALOR__acto_3»</w:t>
            </w:r>
          </w:p>
        </w:tc>
      </w:tr>
      <w:tr>
        <w:trPr>
          <w:trHeight w:val="20"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«ACT4»</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2016</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«VALOR__acto_4»</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«VALOR__acto_4»</w:t>
            </w:r>
          </w:p>
        </w:tc>
      </w:tr>
      <w:tr>
        <w:trPr>
          <w:trHeight w:val="20"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«ACT5»</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2017</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«VALOR__acto_5»</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«VALOR__acto_5»</w:t>
            </w:r>
          </w:p>
        </w:tc>
      </w:tr>
      <w:tr>
        <w:trPr>
          <w:trHeight w:val="226"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«ACT6»</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2018</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«VALOR__acto_6»</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«VALOR__acto_6»</w:t>
            </w:r>
          </w:p>
        </w:tc>
      </w:tr>
      <w:tr>
        <w:trPr>
          <w:trHeight w:val="20" w:hRule="atLeast"/>
        </w:trPr>
        <w:tc>
          <w:tcPr>
            <w:tcW w:w="7482" w:type="dxa"/>
            <w:gridSpan w:val="12"/>
            <w:tcBorders>
              <w:top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color w:val="000000"/>
                <w:sz w:val="14"/>
                <w:szCs w:val="14"/>
              </w:rPr>
            </w:pPr>
            <w:r>
              <w:rPr>
                <w:color w:val="000000"/>
                <w:sz w:val="14"/>
                <w:szCs w:val="14"/>
              </w:rPr>
              <w:t>«total_obligacion_»</w:t>
            </w:r>
          </w:p>
        </w:tc>
      </w:tr>
    </w:tbl>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bookmarkStart w:id="0" w:name="_heading=h.gjdgxs"/>
      <w:bookmarkStart w:id="1" w:name="_heading=h.gjdgxs"/>
      <w:bookmarkEnd w:id="1"/>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presente proceso de cobro coactivo se adelanta con fundamento en títulos ejecutivos en firme y por lo tanto la acreencia está plenamente demostrada a favor de la entidad.</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Por lo anteriormente expuesto la suscrita Secretaria de Hacienda,</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DISPONE</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PRIMERO: LIBRAR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favor del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MUNICIPIO DE AGUAZUL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y a cargo del deudor: </w:t>
      </w:r>
      <w:r>
        <w:rPr>
          <w:rFonts w:eastAsia="Arial Narrow" w:cs="Arial Narrow" w:ascii="Arial Narrow" w:hAnsi="Arial Narrow"/>
          <w:b/>
          <w:sz w:val="20"/>
          <w:szCs w:val="20"/>
        </w:rPr>
        <w:t>PABLO ROJAS RAMOS</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con CC o NIT.</w:t>
      </w:r>
      <w:r>
        <w:rPr>
          <w:rFonts w:eastAsia="Arial Narrow" w:cs="Arial Narrow" w:ascii="Arial Narrow" w:hAnsi="Arial Narrow"/>
          <w:b/>
          <w:sz w:val="20"/>
          <w:szCs w:val="20"/>
        </w:rPr>
        <w:t>1105469</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la cuantía de </w:t>
      </w:r>
      <w:r>
        <w:rPr>
          <w:rFonts w:eastAsia="Arial Narrow" w:cs="Arial Narrow" w:ascii="Arial Narrow" w:hAnsi="Arial Narrow"/>
          <w:sz w:val="20"/>
          <w:szCs w:val="20"/>
        </w:rPr>
        <w:t>${total_letra}</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sz w:val="20"/>
          <w:szCs w:val="20"/>
        </w:rPr>
        <w:t>206100.00</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SEGUNDO: ADVERTIR AL DEUDOR QUE DISPONE DE QUINCE (15) DIAS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TERCERO: NOTIFICAR EL PRESENTE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ARTICULO CUARTO:</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LÍBRENSE</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los oficios correspondientes y sus respectivos registros en las oficinas competentes.</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QUINTO: INFORMAR AL DEUDOR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contra el presente acto no procede ningún recurso, de conformidad con lo establecido en el artículo 833-1 del Estatuto Tributario Nacional, concordante con el artículo 491 del Estatuto Rentas del Municipio de Aguazul (Acuerdo 020 de 2016).</w:t>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MARTHA CECILIA FUENTES</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Secretaria de despacho</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Secretaría de Hacienda</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i/>
          <w:caps w:val="false"/>
          <w:smallCaps w:val="false"/>
          <w:strike w:val="false"/>
          <w:dstrike w:val="false"/>
          <w:color w:val="000000"/>
          <w:position w:val="0"/>
          <w:sz w:val="15"/>
          <w:sz w:val="15"/>
          <w:szCs w:val="15"/>
          <w:u w:val="none"/>
          <w:shd w:fill="auto" w:val="clear"/>
          <w:vertAlign w:val="baseline"/>
        </w:rPr>
        <w:t xml:space="preserve">Revisión jurídica: </w:t>
      </w:r>
      <w:r>
        <w:rPr>
          <w:rFonts w:eastAsia="Arial Narrow" w:cs="Arial Narrow" w:ascii="Arial Narrow" w:hAnsi="Arial Narrow"/>
          <w:b w:val="false"/>
          <w:i/>
          <w:caps w:val="false"/>
          <w:smallCaps w:val="false"/>
          <w:strike w:val="false"/>
          <w:dstrike w:val="false"/>
          <w:color w:val="000000"/>
          <w:position w:val="0"/>
          <w:sz w:val="15"/>
          <w:sz w:val="15"/>
          <w:szCs w:val="15"/>
          <w:u w:val="none"/>
          <w:shd w:fill="auto" w:val="clear"/>
          <w:vertAlign w:val="baseline"/>
        </w:rPr>
        <w:t>YOHANNY GAVIDIA PABON</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15"/>
          <w:sz w:val="15"/>
          <w:szCs w:val="15"/>
          <w:u w:val="none"/>
          <w:shd w:fill="auto" w:val="clear"/>
          <w:vertAlign w:val="baseline"/>
        </w:rPr>
        <w:t>Revisó:</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NURY ESMERALDA RODRÍGUEZ BUITRAGO</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Profesional Contratado S.H.                                                                                                                                                     Profesional Universitario de Impuestos</w:t>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Tahoma">
    <w:charset w:val="01"/>
    <w:family w:val="roman"/>
    <w:pitch w:val="variable"/>
  </w:font>
  <w:font w:name="Century Gothic">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Avenir" w:cs="Avenir" w:ascii="Avenir" w:hAnsi="Avenir"/>
        <w:b w:val="false"/>
        <w:i w:val="false"/>
        <w:caps w:val="false"/>
        <w:smallCaps w:val="false"/>
        <w:strike w:val="false"/>
        <w:dstrike w:val="false"/>
        <w:color w:val="000000"/>
        <w:position w:val="0"/>
        <w:sz w:val="18"/>
        <w:sz w:val="18"/>
        <w:szCs w:val="18"/>
        <w:u w:val="none"/>
        <w:shd w:fill="auto" w:val="clear"/>
        <w:vertAlign w:val="baseline"/>
      </w:rPr>
      <w:t xml:space="preserve">   </w:t>
    </w:r>
    <w:r>
      <w:rPr/>
      <w:drawing>
        <wp:inline distT="0" distB="0" distL="0" distR="0">
          <wp:extent cx="4794250" cy="57150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2"/>
                  <a:srcRect l="80244" t="0" r="0" b="0"/>
                  <a:stretch>
                    <a:fillRect/>
                  </a:stretch>
                </pic:blipFill>
                <pic:spPr bwMode="auto">
                  <a:xfrm>
                    <a:off x="0" y="0"/>
                    <a:ext cx="1033145" cy="678815"/>
                  </a:xfrm>
                  <a:prstGeom prst="rect">
                    <a:avLst/>
                  </a:prstGeom>
                </pic:spPr>
              </pic:pic>
            </a:graphicData>
          </a:graphic>
        </wp:inline>
      </w:drawing>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tbl>
    <w:tblPr>
      <w:tblStyle w:val="Table2"/>
      <w:tblW w:w="9356" w:type="dxa"/>
      <w:jc w:val="left"/>
      <w:tblInd w:w="-111" w:type="dxa"/>
      <w:tblLayout w:type="fixed"/>
      <w:tblCellMar>
        <w:top w:w="0" w:type="dxa"/>
        <w:left w:w="108" w:type="dxa"/>
        <w:bottom w:w="0" w:type="dxa"/>
        <w:right w:w="108" w:type="dxa"/>
      </w:tblCellMar>
      <w:tblLook w:val="0400"/>
    </w:tblPr>
    <w:tblGrid>
      <w:gridCol w:w="1843"/>
      <w:gridCol w:w="3290"/>
      <w:gridCol w:w="2665"/>
      <w:gridCol w:w="1557"/>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0" distT="0" distB="0" distL="114300" distR="114300" simplePos="0" locked="0" layoutInCell="1" allowOverlap="1" relativeHeight="5">
                <wp:simplePos x="0" y="0"/>
                <wp:positionH relativeFrom="column">
                  <wp:posOffset>-67310</wp:posOffset>
                </wp:positionH>
                <wp:positionV relativeFrom="paragraph">
                  <wp:posOffset>175895</wp:posOffset>
                </wp:positionV>
                <wp:extent cx="1126490" cy="291465"/>
                <wp:effectExtent l="0" t="0" r="0" b="0"/>
                <wp:wrapTopAndBottom/>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MANDAMIENTO DE PAGO</w:t>
          </w:r>
        </w:p>
      </w:tc>
      <w:tc>
        <w:tcPr>
          <w:tcW w:w="1557"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1" distT="0" distB="0" distL="0" distR="0" simplePos="0" locked="0" layoutInCell="1" allowOverlap="1" relativeHeight="3">
                <wp:simplePos x="0" y="0"/>
                <wp:positionH relativeFrom="column">
                  <wp:posOffset>95885</wp:posOffset>
                </wp:positionH>
                <wp:positionV relativeFrom="paragraph">
                  <wp:posOffset>11430</wp:posOffset>
                </wp:positionV>
                <wp:extent cx="631190" cy="587375"/>
                <wp:effectExtent l="0" t="0" r="0" b="0"/>
                <wp:wrapNone/>
                <wp:docPr id="2"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rPr>
          </w:pPr>
          <w:r>
            <w:rPr>
              <w:rFonts w:eastAsia="Arial" w:cs="Arial" w:ascii="Arial" w:hAnsi="Arial"/>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Código: A-GF-F-14</w:t>
          </w:r>
        </w:p>
      </w:tc>
      <w:tc>
        <w:tcPr>
          <w:tcW w:w="266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Versión: 01</w:t>
          </w:r>
        </w:p>
      </w:tc>
      <w:tc>
        <w:tcPr>
          <w:tcW w:w="1557"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Vigente: Resolución No. 145 del 18 de abril del 2023</w:t>
          </w:r>
        </w:p>
      </w:tc>
    </w:tr>
  </w:tbl>
  <w:p>
    <w:pPr>
      <w:pStyle w:val="LOnormal"/>
      <w:keepNext w:val="false"/>
      <w:keepLines w:val="false"/>
      <w:pageBreakBefore w:val="false"/>
      <w:widowControl/>
      <w:shd w:val="clear" w:fill="auto"/>
      <w:tabs>
        <w:tab w:val="clear" w:pos="720"/>
        <w:tab w:val="left" w:pos="1119" w:leader="none"/>
        <w:tab w:val="center" w:pos="4419" w:leader="none"/>
        <w:tab w:val="right" w:pos="8838" w:leader="none"/>
      </w:tabs>
      <w:spacing w:lineRule="auto" w:line="240" w:before="0" w:after="0"/>
      <w:ind w:left="0" w:right="0" w:hanging="0"/>
      <w:jc w:val="left"/>
      <w:rPr>
        <w:rFonts w:ascii="Avenir" w:hAnsi="Avenir" w:eastAsia="Avenir" w:cs="Avenir"/>
        <w:b w:val="false"/>
        <w:b w:val="false"/>
        <w:i w:val="false"/>
        <w:i w:val="false"/>
        <w:caps w:val="false"/>
        <w:smallCaps w:val="false"/>
        <w:strike w:val="false"/>
        <w:dstrike w:val="false"/>
        <w:color w:val="000000"/>
        <w:position w:val="0"/>
        <w:sz w:val="8"/>
        <w:sz w:val="8"/>
        <w:szCs w:val="8"/>
        <w:u w:val="none"/>
        <w:shd w:fill="auto" w:val="clear"/>
        <w:vertAlign w:val="baseline"/>
      </w:rPr>
    </w:pPr>
    <w:r>
      <w:rPr>
        <w:rFonts w:eastAsia="Avenir" w:cs="Avenir" w:ascii="Avenir" w:hAnsi="Avenir"/>
        <w:b w:val="false"/>
        <w:i w:val="false"/>
        <w:caps w:val="false"/>
        <w:smallCaps w:val="false"/>
        <w:strike w:val="false"/>
        <w:dstrike w:val="false"/>
        <w:color w:val="000000"/>
        <w:position w:val="0"/>
        <w:sz w:val="22"/>
        <w:sz w:val="22"/>
        <w:szCs w:val="22"/>
        <w:u w:val="none"/>
        <w:shd w:fill="auto" w:val="clear"/>
        <w:vertAlign w:val="baseline"/>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ES" w:eastAsia="en-US" w:bidi="hi-IN"/>
    </w:rPr>
  </w:style>
  <w:style w:type="paragraph" w:styleId="Ttulo1">
    <w:name w:val="Heading 1"/>
    <w:basedOn w:val="LOnormal"/>
    <w:next w:val="LO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LO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general">
    <w:name w:val="Title"/>
    <w:basedOn w:val="LOnormal"/>
    <w:next w:val="LO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LOnormal"/>
    <w:link w:val="EncabezadoCar"/>
    <w:uiPriority w:val="99"/>
    <w:rsid w:val="00236d23"/>
    <w:pPr>
      <w:tabs>
        <w:tab w:val="clear" w:pos="720"/>
        <w:tab w:val="center" w:pos="4419" w:leader="none"/>
        <w:tab w:val="right" w:pos="8838" w:leader="none"/>
      </w:tabs>
    </w:pPr>
    <w:rPr/>
  </w:style>
  <w:style w:type="paragraph" w:styleId="Piedepgina">
    <w:name w:val="Footer"/>
    <w:basedOn w:val="LOnormal"/>
    <w:link w:val="PiedepginaCar"/>
    <w:uiPriority w:val="99"/>
    <w:rsid w:val="00236d23"/>
    <w:pPr>
      <w:tabs>
        <w:tab w:val="clear" w:pos="720"/>
        <w:tab w:val="center" w:pos="4419" w:leader="none"/>
        <w:tab w:val="right" w:pos="8838" w:leader="none"/>
      </w:tabs>
    </w:pPr>
    <w:rPr/>
  </w:style>
  <w:style w:type="paragraph" w:styleId="BalloonText">
    <w:name w:val="Balloon Text"/>
    <w:basedOn w:val="LO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LO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LOnormal"/>
    <w:next w:val="LO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LOnormal"/>
    <w:link w:val="Textoindependiente3Car"/>
    <w:uiPriority w:val="99"/>
    <w:qFormat/>
    <w:rsid w:val="00f47c92"/>
    <w:pPr>
      <w:spacing w:before="0" w:after="120"/>
    </w:pPr>
    <w:rPr>
      <w:sz w:val="16"/>
      <w:szCs w:val="16"/>
    </w:rPr>
  </w:style>
  <w:style w:type="paragraph" w:styleId="BodyText2">
    <w:name w:val="Body Text 2"/>
    <w:basedOn w:val="LOnormal"/>
    <w:link w:val="Textoindependiente2Car"/>
    <w:uiPriority w:val="99"/>
    <w:qFormat/>
    <w:rsid w:val="00023938"/>
    <w:pPr>
      <w:spacing w:lineRule="auto" w:line="480" w:before="0" w:after="120"/>
    </w:pPr>
    <w:rPr/>
  </w:style>
  <w:style w:type="paragraph" w:styleId="ListParagraph">
    <w:name w:val="List Paragraph"/>
    <w:basedOn w:val="LOnormal"/>
    <w:uiPriority w:val="34"/>
    <w:qFormat/>
    <w:rsid w:val="007f1693"/>
    <w:pPr>
      <w:ind w:left="708" w:hanging="0"/>
    </w:pPr>
    <w:rPr/>
  </w:style>
  <w:style w:type="paragraph" w:styleId="CarCar1Car" w:customStyle="1">
    <w:name w:val="Car Car1 Car"/>
    <w:basedOn w:val="LO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lineRule="auto" w:line="276" w:before="0" w:after="200"/>
      <w:jc w:val="left"/>
    </w:pPr>
    <w:rPr>
      <w:rFonts w:ascii="Arial" w:hAnsi="Arial" w:eastAsia="Calibri" w:cs="Arial"/>
      <w:color w:val="000000"/>
      <w:kern w:val="0"/>
      <w:sz w:val="24"/>
      <w:szCs w:val="24"/>
      <w:lang w:val="es-ES"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LO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lineRule="auto" w:line="276" w:before="0" w:after="200"/>
      <w:jc w:val="left"/>
    </w:pPr>
    <w:rPr>
      <w:rFonts w:ascii="Calibri" w:hAnsi="Calibri" w:eastAsia="Calibri" w:cs="Calibri"/>
      <w:color w:val="auto"/>
      <w:kern w:val="0"/>
      <w:sz w:val="22"/>
      <w:szCs w:val="22"/>
      <w:lang w:val="es-ES" w:eastAsia="en-US" w:bidi="hi-IN"/>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ZY/PFxVjkGEhK31dKtew37ob6Q==">CgMxLjAyCGguZ2pkZ3hzOAByITEtZXJSVzgwc3pHcEVQOUxDVHYtMWkyVENiMEg0WkY1Xw==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2</Pages>
  <Words>808</Words>
  <Characters>4732</Characters>
  <CharactersWithSpaces>5848</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2021-09-02T19:30:00Z</dcterms:created>
  <dc:creator>DENIS</dc:creator>
  <dc:description/>
  <dc:language>es-CO</dc:language>
  <cp:lastModifiedBy/>
  <dcterms:modified xsi:type="dcterms:W3CDTF">2024-05-23T16:54:33Z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