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24 de Abril de 2025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JAIME PASTO PEREZ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MEJORA VDA VALLE VERDE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