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8888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15/08/2024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2024</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444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15/08/2024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MAURICIO SALAMANCA FAGUA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1098329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MAURICIO SALAMANCA FAGUA Identificado con CC No. 1098329, es propietario del vehículo de placa XZJ335 de servicio público, el cual se encuentra matriculado en dicho organismo de tránsito en el Municipio de Aguazul con fecha de 04 de Abril de 1986.</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MAURICIO SALAMANCA FAGUA Identificado con CC No. 1098329 omitió la presentación de la declaración del IMPUESTO DE CIRCULACIÓN Y TRÁNSITO DE VEHÍCULOS DE SERVICIO PÚBLICO para la (s) vigencia (s) 2024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444 en contra del contribuyente MAURICIO SALAMANCA FAGUA Identificado con CC No. 1098329 por la omisión en la presentación de la declaración del IMPUESTO DE CIRCULACIÓN Y TRÁNSITO DE VEHÍCULOS DE SERVICIO PÚBLICO para la (s) vigencia (s) 2024.</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2024,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