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23432222546</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26/09/2024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2019</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23</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26/09/2024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HECTOR  MONTAÑA </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1129239</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N/A</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N/A</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HECTOR  MONTAÑA  Identificado con CC No. 1129239, es propietario del vehículo de placa XZJ339 de servicio público, el cual se encuentra matriculado en dicho organismo de tránsito en el Municipio de Aguazul con fecha de 21 de Agosto de 1992.</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HECTOR  MONTAÑA  Identificado con CC No. 1129239 omitió la presentación de la declaración del IMPUESTO DE CIRCULACIÓN Y TRÁNSITO DE VEHÍCULOS DE SERVICIO PÚBLICO para la (s) vigencia (s) 2019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23 en contra del contribuyente HECTOR  MONTAÑA  Identificado con CC No. 1129239 por la omisión en la presentación de la declaración del IMPUESTO DE CIRCULACIÓN Y TRÁNSITO DE VEHÍCULOS DE SERVICIO PÚBLICO para la (s) vigencia (s) 2019.</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2019,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XZJ339</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1600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