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654</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26/09/2024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2021</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456</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26/09/2024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DEYEVID  PEÑA BECERRA</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40217174</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 46 50 18</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AGUAZUL</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CASANARE</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DEYEVID  PEÑA BECERRA Identificado con CC No. 40217174, es propietario del vehículo de placa ZKG305 de servicio público, el cual se encuentra matriculado en dicho organismo de tránsito en el Municipio de Aguazul con fecha de 19 de Enero de 1999.</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DEYEVID  PEÑA BECERRA Identificado con CC No. 40217174 omitió la presentación de la declaración del IMPUESTO DE CIRCULACIÓN Y TRÁNSITO DE VEHÍCULOS DE SERVICIO PÚBLICO para la (s) vigencia (s) 2021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456 en contra del contribuyente DEYEVID  PEÑA BECERRA Identificado con CC No. 40217174 por la omisión en la presentación de la declaración del IMPUESTO DE CIRCULACIÓN Y TRÁNSITO DE VEHÍCULOS DE SERVICIO PÚBLICO para la (s) vigencia (s) 2021.</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2021,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ZKG305</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4500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