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342423</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26/09/2024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2024</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4354</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26/09/2024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HECTOR  MONTAÑA </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1129239</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N/A</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N/A</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HECTOR  MONTAÑA  Identificado con CC No. 1129239, es propietario del vehículo de placa XZJ339 de servicio público, el cual se encuentra matriculado en dicho organismo de tránsito en el Municipio de Aguazul con fecha de 21 de Agosto de 1992.</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HECTOR  MONTAÑA  Identificado con CC No. 1129239 omitió la presentación de la declaración del IMPUESTO DE CIRCULACIÓN Y TRÁNSITO DE VEHÍCULOS DE SERVICIO PÚBLICO para la (s) vigencia (s) 2024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4354 en contra del contribuyente HECTOR  MONTAÑA  Identificado con CC No. 1129239 por la omisión en la presentación de la declaración del IMPUESTO DE CIRCULACIÓN Y TRÁNSITO DE VEHÍCULOS DE SERVICIO PÚBLICO para la (s) vigencia (s) 2024.</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2024,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XZJ339</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1600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