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140.33.02.${oficio_citacion} 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2024-05-23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right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                           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Señor(a) es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DEYEVID  PEÑA BECERRA, POLICARPO GALINDO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C.C. o Nit.:1118548845, 40217174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Dirección: direccion 1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Ciudad: ${ciudad}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right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center"/>
        <w:rPr>
          <w:sz w:val="32"/>
          <w:szCs w:val="32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 xml:space="preserve">DOCUMENTO CITACIÓN MANDAMIENTO PAGO DE IMPUESTO 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VEHÍCULO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227" w:top="1134" w:footer="68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Cambria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tbl>
    <w:tblPr>
      <w:tblStyle w:val="Table1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-67310</wp:posOffset>
                </wp:positionH>
                <wp:positionV relativeFrom="paragraph">
                  <wp:posOffset>175895</wp:posOffset>
                </wp:positionV>
                <wp:extent cx="1126490" cy="291465"/>
                <wp:effectExtent l="0" t="0" r="0" b="0"/>
                <wp:wrapTopAndBottom/>
                <wp:docPr id="1" name="image3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3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CITACION PARA NOTIFICAR MANDAMIENTO DE PAGO</w:t>
          </w:r>
        </w:p>
      </w:tc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229870</wp:posOffset>
                </wp:positionH>
                <wp:positionV relativeFrom="paragraph">
                  <wp:posOffset>30480</wp:posOffset>
                </wp:positionV>
                <wp:extent cx="631190" cy="587375"/>
                <wp:effectExtent l="0" t="0" r="0" b="0"/>
                <wp:wrapNone/>
                <wp:docPr id="2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Código: A-GF-F-13</w:t>
          </w:r>
        </w:p>
      </w:tc>
      <w:tc>
        <w:tcPr>
          <w:tcW w:w="23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paragraph" w:styleId="Ttulo2">
    <w:name w:val="Heading 2"/>
    <w:basedOn w:val="LOnormal"/>
    <w:next w:val="LOnormal"/>
    <w:link w:val="Ttulo2Car"/>
    <w:semiHidden/>
    <w:unhideWhenUsed/>
    <w:qFormat/>
    <w:locked/>
    <w:rsid w:val="00a86faf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Ttulo2Car" w:customStyle="1">
    <w:name w:val="Título 2 Car"/>
    <w:basedOn w:val="DefaultParagraphFont"/>
    <w:semiHidden/>
    <w:qFormat/>
    <w:rsid w:val="00a86faf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en-US"/>
    </w:rPr>
  </w:style>
  <w:style w:type="character" w:styleId="SinespaciadoCar" w:customStyle="1">
    <w:name w:val="Sin espaciado Car"/>
    <w:link w:val="NoSpacing"/>
    <w:uiPriority w:val="1"/>
    <w:qFormat/>
    <w:locked/>
    <w:rsid w:val="007e09f5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r2Zd8QkZA7aknvtU5e5wFwyM7Gw==">CgMxLjAyCGguZ2pkZ3hzOAByITFIU2VFMElSeGt4T091MzNpTDM2aEk4Nl91QjR5QzFWWA==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43</Words>
  <Characters>314</Characters>
  <CharactersWithSpaces>376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2022-05-24T20:43:00Z</dcterms:created>
  <dc:creator>DENIS</dc:creator>
  <dc:description/>
  <dc:language>es-CO</dc:language>
  <cp:lastModifiedBy/>
  <dcterms:modified xsi:type="dcterms:W3CDTF">2024-05-22T09:55:20Z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