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898.200,00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Noventa y Ocho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CONCEJALES SESIONES ORDINARIA FEBRERO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898.200,00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898.200,00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