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9.188.720,00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Ciento Ochenta y Ocho Mil Setecientos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declaración de retención en la fuente P6/2022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13.646.000,00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2.464.995,00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348.253,00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823.200,00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1.467.887,00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70.514,00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1.893.943,00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929.280,00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Retenc.trans carga-a‚reo-fluvi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 iva compras de activos fi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1.459.178,00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Hoteles y hospedaje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360.815,00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240.768,00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13849003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Otros deudores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13.646.833,00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13.646.833,00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