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202201205 PRESTACIÓN DE SERVICIOS PROFESIONALES DE APOYO A LA GESTIÓN COMO ENLACE MUNICIPAL DE LOS PROGRAMAS DE TRANSFERENCIAS MONETARIAS (FAMILIAS EN ACCIÓN, INGRESO SOLIDARIO, COMPENSACIÓN DE IVA Y APOYO A JOVENES EN ACCIÓN) DEL DEPARTAMENTO ADMINISTRATIVO PARA LA PROSPERIDAD SOCIAL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