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MAURICIO ALBERTO LEMUS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1117323047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202200411 PRESTAR SERVICIOS PROFESIONALES COMO MEDICO VETERINARIO DESARROLLANDO ACTIVIDADES DE VIGILANCIA E INSPECCIÒN SANITARIA,  REVISIÒN,  ACTUALIZACIÒN DE MANUALES DE PROCEDIMIENTO DE LA PLANTA DE BENEFICIO ANIMAL Y SEGUIMIENTO  A LOS ANIMALES TRASLADADOS AL COSO MUNICIPAL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