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2.704.100,00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Cuatro Mil Cien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202300547 PAGO SUELDOS, APORTES PATRONALES Y PARAFISCALES EMPLEADOS PERSONERÍA MUNICIPAL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279.600,00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279.600,00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209.700,00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838.300,00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593.800,00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279.600,00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2.704.100,00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2.704.100,00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2.704.100,00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