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ESNEIDER JAIR SASTOQUE TAMAYO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1115853274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17 175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3213141748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202200047 PRESTAR LOS SERVICIOS PROFESIONALES Y DE APOYO A LA GESTION, PARA REALIZAR ACTIVIDADES DE LA GESTION INTERSECTORIAL DE LA SALUD PUBLICA EN EL FORTALECIMIENTO DE LAS PRIORIDADES, OBJETIVOS Y METAS DE LAS DIMENSIONES: EFERMEDADES TRANSMISIBLES, SALUD PUBLICA EN EMERGENCIAS Y DESASTRES, SALUD AMBIENTAL, ZOONOSIS, ARBOVIROSIS, ACCIDENTES OFIDICOS, BAJO LA COORDINACIÓN DE LA SECRETARIA DE DESARROLLO SOCIAL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