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45.253.303,00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Doscientos Cincuenta y Tres Mil Trescientos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202200711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20.648.963,00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9.403.607,00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15.200.733,00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45.253.303,00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45.253.303,00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45.253.303,00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