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1.441.000,00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ORLANDO CARMONA CEPEDA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9432473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2 14 06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Cuarenta y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3213365965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202200153 PRESTAR LOS SERVICIOS PROFESIONALES EN EDUCACION FISICA RECREACIÓN Y DEPORTE COMO MONITOR DE ESCUELA DE FORMACIÓN DEPORTIVA FUTBOL SALA EN TODAS SUS CATEGORIAS EN EL AREA RURAL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