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2.704.100,00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Cuatro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202300277 PAGO SUELDOS, APORTES PATRONALES Y PARAFISCALES EMPLEADOS PERSONERÍA MUNICIPAL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