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39.646.852,07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ENTIDAD PROMOTORA DE SALUD SANITAS S A 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Nueve Millones Seiscientos Cuarenta y Seis Mil Ochocientos Cincuenta y Dos Pesos Con 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202200036 CONTINUIDAD REGIMEN SUBSIDIADO VIGENCIA 2022 
CONTIUNIDAD REGIMEN SUBSIDIADO VIGENCIA 2022 
CONTINUIDAD REGIMEN SUBSIDIADO VIGENCIA 2022 
CONTINUIDAD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15.337.687,22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20.060.849,99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133.936,48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4.114.378,38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15.337.687,22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20.060.849,99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133.936,48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4.114.378,38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39.646.852,07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39.646.852,07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FARLEY MAGALY CAMARGO RODRIGUEZ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