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 REGIONAL DE EDUCACIÓN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900030560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202200442 TRANSFERENCIA A INSTITUTOS DE FUNCIONAMIENTO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