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LIZETH CESPEDES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1014271979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Nº 10 - 70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3142291892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202200942 PRESTAR LOS SERVICIOS PROFESIONALES Y DE APOYO A LA GESTIÓN COMO ENLACE MUNICIPAL PARA EL FORTALECIMIENTO Y EL ACOMPAÑAMIENTO EN LAS ACCIONES DIRIGIDAS A LA POBLACIÓN ADULTO MAYOR Y EN EL DESARROLLO DE PROGRAMAS SOCIALES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