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CELIO HARVEY GONZALEZ GAITAN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1121829916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8 22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3133728539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202200279 PRESTAR SERVICIOS PROFESIONALES Y DE APOYO A LA GESTIÓN DE LOS PROGRAMAS SOCIALES DE TRANSFERENCIA MONETARIAS DEL DEPARTAMENTO PARA LA PROSPERIDAD SOCIAL (FAMILIAS EN ACCIÓN, INGRESO SOLIDARIO Y APOYO A JOVENES EN ACCIÓN) EN 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