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JAIRO ANDRES ACEVEDO CASTILLO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1117325930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 nro. 11-65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3115780586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202200241 PRESTAR LOS SERVICIOS PROFESIONALES Y DE APOYO A LA GESTION COMO ARQUITECTO PARA REALIZAR ACTIVIDADES DE APOYO EN SEGUIMIENTO Y CONTROL DE LOS PROYECTOS ADELANTADOS Y EJECUTADOS A CARGO DE LA SECRETARIA DE OBRAS PÚBLICAS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