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KAREN LIZETH CESPEDES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1014271979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Nº 10 - 70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3142291892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202200823 PRESTAR LOS SERVICIOS PROFESIONALES Y DE APOYO A LA GESTIÓN COMO ENLACE MUNICIPAL PARA EL FORTALECIMIENTO Y EL ACOMPAÑAMIENTO EN LAS ACCIONES DIRIGIDAS A LA POBLACIÓN ADULTO MAYOR Y EN EL DESARROLLO DE PROGRAMAS SOCIALES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