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221.557.482,04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Veintiun Millones Quinientos Cincuenta y Siete Mil Cuatrocientos Ochenta y Dos Pesos Con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202200025 CONTINUIDAD REGIMEN SUBSIDIADO VIGENCIA 2022 
CONTIUNIDAD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166.813.652,46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41.782.322,50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770.306,10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12.191.200,98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166.813.652,46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41.782.322,50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770.306,10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12.191.200,98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221.557.482,04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221.557.482,04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