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149.431,00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DARIO YESID GARCIA BARRAY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79242140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20 A 29 41 BRR VILLA MARIA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62968951896,62968951896,62968951896,62968951896,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Cuarenta y Nueve Mil Cuatrocientos Treinta y 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3214927515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202300153 RESOLUCIÓN No 100.04.104 DE MARZO 9 DE 2023 - PAGO VIÁTICOS Y GASTOS DE TRANSPORTE DEL PERSONAL DE LA ADMINISTRACIÓN MUNICIPAL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149.431,00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