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NUBIA CAROLINA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53121622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202201363 PRESTAR LOS SERVICIOS DE APOYO AL ENLACE MUNICIPAL EN LOS PROCESOS DE SOCIALIZACIÓN E INSCRIPCIÓN DE LOS HOGARES POTENCIALES BENEFICIARIOS PARA LA SEGUNDA ETAPA DE LA FASE IV DEL PROGRAMA FAMILIAS EN ACCIÓN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