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1.425.000,00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ANTONY SNEIDER MONTENEGRO CARO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1117323992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 # 18 - 59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Veinticinco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3144533332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202201115 PRESTAR LOS SERVICIOS DE APOYO A LA GESTIÓN COMO OPERADOR DE LA MOTONIVELADORA, PARA LABORES DE MANTENIMIENTO Y MEJORAMIENTO PERIÓDICO Y/O RUTINARIO DE LA RED TERCIARIA DE INFRAESTRUCTURA VIAL EN LA ZONA RURAL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