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25.606.000,00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Seiscientos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202201064 CONTRATAR EL SUMINISTRO DE COMBUSTIBLE (ACPM) PARA EL PARQUE AUTOMOTOR ADSCRITO A LA SECRETARIA DE OBRAS PÚBLICAS PARA REALIZAR  TRABAJOS DE MANTENIMIENTO Y REHABILITACIÓN DE LA MALLA VIAL TERCIARIA EN TEMPORADA DE INVIERNO, PERMITIENDO Y MEJORANDO LA   TRANSITABILIDAD DE LOS HABITANTES DEL AREA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