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LUZ MIRIAM BOHORQUEZ GARCIA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1117322766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8 8 148 IN 11 P 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PAMPLONA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3148857313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202200936 PRESTAR LOS   SERVICIOS PROFESIONALES Y DE APOYO A LA GESTIÓN EN LA REALIZACIÓN DE ACTIVIDADES DE ASISTENCIA, ACOMPAÑAMIENTO Y COORDINACIÓN DE LOS PROYECTOS Y PROGRAMAS DIRIGIDOS A LAS VICTIMAS DEL CONFLICTO ARMADO Y DESARROLLAR ACCIONES DE ATENCIÓN DE ACUERDO A SUS NECESIDADES EN TÉRMINOS DE SALUD, SEGURIDAD ALIMENTARIA, EDUCACIÓN, EMPRENDERISMO, RECREACIÓN Y USO DEL TIEMPO LIBRE A LA POBLACIÓN CON DISCAPACIDAD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