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EMANUEL ALEXANDER TOCASUCHE GUIO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 9-30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3132636091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202200036 transporte a los honorables concejales residentes en la zona rural por su asistencia a sesiones extraordinarias.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