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6.507.180,00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DARIO YESID GARCIA BARRAY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79242140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20 A 29 41 BRR VILLA MARIA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62968951896,62968951896,62968951896,62968951896,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 Millones Quinientos Siete Mil Ciento Ochenta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3214927515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202300125 RESOLUCIÓN No 100.04.091 DE MARZO 2 DE 2023 - PAGO LIQUIDACIÓN E INDEMNIZACIÓN DE VACACIONES PERIODO COMPRENDIDO ENTRE EL 01 DE ENERO DE 2022 AL 31 DE DICIEMBRE 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2.511.280,00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25110400002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3.683.211,00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25110900002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Bonificacion Recreacion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312.689,00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6.507.180,00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6.507.180,00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6.507.180,00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