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81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2"/>
        <w:gridCol w:w="767"/>
        <w:gridCol w:w="515"/>
        <w:gridCol w:w="903"/>
        <w:gridCol w:w="513"/>
        <w:gridCol w:w="705"/>
        <w:gridCol w:w="283"/>
        <w:gridCol w:w="1176"/>
        <w:gridCol w:w="387"/>
        <w:gridCol w:w="67"/>
        <w:gridCol w:w="429"/>
        <w:gridCol w:w="1062"/>
        <w:gridCol w:w="30"/>
        <w:gridCol w:w="393"/>
        <w:gridCol w:w="32"/>
        <w:gridCol w:w="1789"/>
        <w:gridCol w:w="258"/>
      </w:tblGrid>
      <w:tr>
        <w:trPr/>
        <w:tc>
          <w:tcPr>
            <w:tcW w:w="2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/>
                <w:kern w:val="0"/>
                <w:sz w:val="24"/>
                <w:szCs w:val="24"/>
                <w:lang w:val="es-ES_tradnl" w:eastAsia="es-ES" w:bidi="ar-SA"/>
              </w:rPr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UNIVERSIDAD INTERNACIONAL DEL TROPICO AMERICANO</w:t>
            </w:r>
          </w:p>
        </w:tc>
        <w:tc>
          <w:tcPr>
            <w:tcW w:w="418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Nit. 844002071</w:t>
            </w:r>
          </w:p>
        </w:tc>
        <w:tc>
          <w:tcPr>
            <w:tcW w:w="4189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555" w:hRule="atLeast"/>
        </w:trPr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EGRESO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MS Mincho" w:cs="Arial" w:ascii="Arial" w:hAnsi="Arial"/>
                <w:color w:val="000000" w:themeColor="text1"/>
                <w:kern w:val="0"/>
                <w:sz w:val="20"/>
                <w:szCs w:val="20"/>
                <w:lang w:val="es-ES_tradnl" w:eastAsia="es-ES" w:bidi="ar-SA"/>
              </w:rPr>
              <w:t xml:space="preserve"> </w:t>
            </w:r>
          </w:p>
        </w:tc>
        <w:tc>
          <w:tcPr>
            <w:tcW w:w="25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57" w:hRule="atLeast"/>
        </w:trPr>
        <w:tc>
          <w:tcPr>
            <w:tcW w:w="213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FECHA: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${fecha_comprobante}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200.000.000,00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PAGADO 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BANCO AGRARIO DE COLOMBIA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800037800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CARRERA 8 NO. 15-42 PISO 9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CIUDAD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BOGOTÁ, D.C.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CUENTA BANCARIA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/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DÉBITO EN CUENTA POR INTERNET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Doscientos Millones Pesos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TELÉFONO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2865508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8542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${detalle_comprobante}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INFORMACIÓN PRESPUESTAL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Disponibilidad Presupuestal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Registro Presupuestal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Código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Nombre de la cuenta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Fuente Financiación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Valor</w:t>
            </w:r>
          </w:p>
        </w:tc>
      </w:tr>
      <w:tr>
        <w:trPr>
          <w:trHeight w:val="283" w:hRule="atLeast"/>
        </w:trPr>
        <w:tc>
          <w:tcPr>
            <w:tcW w:w="6621" w:type="dxa"/>
            <w:gridSpan w:val="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Total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5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11100647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0981004851 BBVA CONVENIO MONTERREY N°TRD 103.13-000134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200.000.000,00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11100516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286069998313 Davivienda Cte. Conv.118 Gob.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200.000.000,00</w:t>
            </w:r>
          </w:p>
        </w:tc>
      </w:tr>
      <w:tr>
        <w:trPr>
          <w:trHeight w:val="283" w:hRule="atLeast"/>
        </w:trPr>
        <w:tc>
          <w:tcPr>
            <w:tcW w:w="6234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MS Mincho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200.000.000,00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68A7DE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200.000.000,00</w:t>
            </w:r>
          </w:p>
        </w:tc>
      </w:tr>
      <w:tr>
        <w:trPr>
          <w:trHeight w:val="279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INFORMACIÓN DE DEDUCCIONES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Tipo Retención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% Aplicar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Base Gravable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Valor Retenido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YENNY CAROLINA CARDENAS GARCIA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RECIBI: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c.c ó Nit: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REVISÓ: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ELABORO 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8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c7ea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9c7ea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07318-E218-475E-9864-6D27681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LibreOffice/7.3.7.2$Linux_X86_64 LibreOffice_project/30$Build-2</Application>
  <AppVersion>15.0000</AppVersion>
  <Pages>2</Pages>
  <Words>104</Words>
  <Characters>1012</Characters>
  <CharactersWithSpaces>1045</CharactersWithSpaces>
  <Paragraphs>72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2020-03-25T19:54:00Z</dcterms:created>
  <dc:creator>Sisoft Soluciones</dc:creator>
  <dc:description/>
  <dc:language>es-CO</dc:language>
  <cp:lastModifiedBy/>
  <dcterms:modified xsi:type="dcterms:W3CDTF">2024-09-20T15:57:45Z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