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11100601258-Bac 486303003258 salud publica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122.866.163,05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92.386.187,05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122.866.163,05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92.386.187,05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