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DE OCCIDENTE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11100600103-80674-5 conv 086/2008 resg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8.888.699,00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8.888.699,00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8.888.699,00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8.888.699,00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