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11100600045-4434-97 recursos ley30/71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5.943.252,36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5.943.252,36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5.943.252,36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5.943.252,36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