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11100600045-4434-97 recursos ley30/71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5.943.732,62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5.943.732,62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5.943.732,62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5.943.732,62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