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11100600034-Cta 15082-4 impto al transport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140.721.175,25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97.124.030,25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-31.567.182,00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-75.158.327,00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140.721.175,25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140.715.175,25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6.000,00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GASTOS FINANCIEROS MAYO 2023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-20.182,00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2023-05-04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Embagos dian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-31.547.000,00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-31.567.182,00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2020041400353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-8.539.633,00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-113.393.026,00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2019102201028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-11.683.486,00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2020040100190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2018-08-31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18.100.000,00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2018-10-11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69.487.281,00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-28.761.463,00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-75.158.327,00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