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11100600045-4434-97 recursos ley30/71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5.944.473,36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5.944.473,36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5.944.473,36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5.944.473,36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