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659.805.612,11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670.824.867,11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-11.019.255,00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659.805.612,11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659.805.612,11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nomina descargada contablemente en MAYO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-11.760.013,00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-11.019.255,00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