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83.971,58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83.971,58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83.971,58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83.971,58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