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512.268.567,88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5.882.740,00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1.694.189,00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516.457.118,88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 APLICADO EN ENERO 2022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1.054.274,00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MENOR VALOR PAGADO JIMMER CARDOSO COLMENARES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5.882.740,00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2022012700078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2022013100090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1.694.189,00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