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11100602043-63547025395 desahorro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141,98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3.349.839,94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-23.266.018,08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TERPEL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2022010030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RENDIMIENTOS FINANCIEROS ENERO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141,98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141,98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