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2022-06-07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2022-06-07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TRASLADO RETENCIONES IMPUESTO MUNICIPALES SPGR MAYO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RETENCIONES IMPUESTO MUNICIPALES SPGR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113.891.186,00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RETENCIONES IMPUESTO MUNICIPALES SPGR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17.083.678,00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24362703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RETENCIONES IMPUESTO MUNICIPALES SPGR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10.250.207,00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41106102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RETENCIONES IMPUESTO MUNICIPALES SPGR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341.673.559,00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RETENCIONES IMPUESTO MUNICIPALES SPGR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482.898.630,00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482.898.630,00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482.898.630,00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