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INSTITUTO DE LAS ARTES Y LA CULTURA DEL MUNICIPIO DE OROCUE CASANARE INARCO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900102654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estampillas y retenciones municipales practicadas por los institutos municipales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7.235.128,00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3.165.369,00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904.391,00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1.037.382,00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13052101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155.607,00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13056201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51.869,00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41102702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7.235.128,00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41102701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3.165.369,00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41102706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904.391,00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1.037.382,00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41052101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155.607,00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41056202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INSTITUTO DE LAS ARTES Y LA CULTURA DEL MUNICIPIO DE OROCUE CASANARE INARCO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51.869,00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12.549.746,00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12.549.746,00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2022090039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