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2022-02-28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2022-02-28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MUNICIPIO-OROCUE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FARLEY MAGALY CAMARGO RODRIGUEZ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TRANSFERENCIA LMA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13113801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664.941,23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126.004.583,16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12.958.899,04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13370302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SALUD Y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12.958.899,04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163.716.090,07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13370302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SALUD Y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163.716.090,07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76.555.412,14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13370302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SALUD Y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76.555.412,14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10.171.414,75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13370302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SALUD Y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10.171.414,75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21.329.395,62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21.329.395,62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269.464.654,51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269.464.654,51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126.004.583,16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16.741.401,30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16.741.401,30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847.168,90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10.702.697,78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5.004.697,09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664.941,23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2.513.715,04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13371201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DEPARTAMENTO DEL CASANARE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2.513.715,04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31.756.987,74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13371201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DEPARTAMENTO DEL CASANARE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31.756.987,74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14.849.910,50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13371201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DEPARTAMENTO DEL CASANARE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14.849.910,50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1.973.010,07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13371201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Medimas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DEPARTAMENTO DEL CASANARE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1.973.010,07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13113801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847.168,90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13113801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Capresoca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10.702.697,78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13113801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Resolucion RS Nueva EPS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5.004.697,09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765.254.978,94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765.254.978,94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FLS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2022020002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