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2020-12-02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Paquete por 3 preservativos masculinos, con números de identificación del lote, mes y año  de caducidad, número de registro sanitario, la  vida útil indica no puede ser inferior a tres años , ni superior a 5 años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$4.032.000,00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REALIZAR ACCIONES DE PROMOCION DE LA SALUD Y PREVENCION Y GESTION DEL RIESGO EN SALUD, EN EJECUCION DEL PLAN DE INTERVENCIONES COLECTIVAS -PIC 2020, DIRIGIDAS A LA POBLACION DEL AREA URBANA Y RURAL DEL MUNICIPIO DE YOPAL EN EL MARCO DEL PROCESO DE SALUD PUBLICA . CONTRATO 1401 DEL 2020,acta parcial 3. 2020-19051401-Bienes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$4.032.000,00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$4.032.000,00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1192.64.2.202000019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