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medianas Producción de vallas publicitarias de 4metros x 2metros Altura 5.5 metros Cerchas en angulo de 1.1/2 calibre 3/16 Lámina galvanizada 2 metros ×1 metro calibre 20 Impresión digita full colorl en banner  Instalación en huecos de 0.80 cmt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$2.499.000,00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Vallas publicitarias gran formato Producción de vallas publicitarias de 8metros x 3 metros Altura 5.5 metros de la base, Cerchas en ángulo de 1.1/2 calibre 3/16 Lámina galvanizada 2 metros ×1 metro calibre 20 Impresión digital en banner 13 Oz full color Instalación en huecos de 0.80 centimetros de profundo base con cemento. Instalada en el punto indicado.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$7.663.600,00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$15.327.200,00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Porta pendón tipo araña de 1 metro x 2 metros  con estructura en aluminio e impresión digital  full color sobre banner de alta dencidad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$243.950,00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$1.463.700,00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Dilatador en acero  de 4 centimetros con tapa en acerlo de 20 milimetros para instalación de señales acrilicas en pared.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$3.927,00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$706.860,00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de 30 watz de potencia ubicados en la parte superior de las vallas por medio de tubo tipo anculo a un metro de distancia de las mismas.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$77.350,00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$1.856.400,00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 Señales en acrílico cristal de 3 milimetros de grosor,  30 centimetros de alto x 15 centimetros de ancho,  impresión digital   full color sobre vinilo adhesivo y fondeado blanco. Incluye instalación en pared con cinta doble faz en 6 centro vida, los cuales deberán contener la siguiente señalización correspondientes a diez (10) por centro vida: Salida de emergencia, Cafetería, Enfermería, Administración, Área común, Comedor, Baños hombre, Baños mujer, Bodega, Gimnasio.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$46.410,00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$2.784.600,00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DISEÑAR, ELABORAR E INSTALAR VALLAS DE IDENTIFICACIÓN DE LOS CENTROS VIDA, ASÍ COMO LA SEÑALIZACION INTERNA DE LAS RUTAS DE INGRESO, EVACUACION Y AREAS COMUNES DE LOS CENTROS VIDA UBICADOS EN EL ÁREA URBANA LA COMUNA 2, COMUNA 4, COMUNA 5, COMUNA 6 Y ÁREA RURAL LA CHAPARRERA Y MORICHAL, DEL MUNCIPIO DE YOPAL DEPARTAMENTO DE CASANARE.CONTRATO 2035 DE 2020,LIQUIDACION.2020-15149090-1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$32.134.760,00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$32.134.760,00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CATALINA-VEGA CALDERON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