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2023-06-26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DESARROLLO SOCIAL INTEGRAL Y PRODUCTIVO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47395825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PAZ DE ARIPORO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AVES DE CORRAL- GALLINAS PONEDORAS DE 16 A 17 SEMANAS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$20.680.000,00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ALIMENTO COMPLETO PARA SER SUMINISTRADO A GALLINAS PONEDORAS DEBE PRESENTAR UN BALANCE ADECUADO 17% PROTEINA, HUMEDAD MÁXIMA 13% GRASA MINIMA 4%, FIBRA MÁXIMA 6%, CENIZAS MÁXIMAS 15% CALCIO MÍNIMO 3.6%, FÓSFORO  MÍNIMO 0.45%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$183.500,00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$29.360.000,00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TEJAS DE ZINC ONDULADAS, DIMENSIONES DE 3 MTS X 0.80ML CALIBRE 35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$52.650,00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$947.700,00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MALLA GALLINERO, DIMENSIONES 1.80 * 36 MTS - ROLLO CALIBRE 25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$205.200,00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$820.800,00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ESTRUCTURA DE TELAR PARA ELABORAR CHINCHORROS- LATERALES EN MADER, VERTIVALES 2.80 CM DE ALTO, Y HORIZONTALES 1.80 CM CON SOPORTE DE TUBO DE 1/2 GALVANIZADO DE 2 MTS, INCLUYE 4 BARILLAS  DE 2 A 3 MTS DE ALTO POR 2.20 CMS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$256.400,00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$10.256.000,00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HILOS NAYLON # 6 PARA CHICHORRO, DIVERSOS COLORES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$9.920.000,00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HILOS NAYLON # 15 PARA CABUYERA DE CHINCHORRO, DIVERSOS COLORES, CONOS X 300 GRS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$3.880.000,00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N° 110.10.01-147 DE 2023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$75.864.500,00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$75.864.500,00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